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82497" w14:textId="77777777" w:rsidR="009D50B1" w:rsidRDefault="008F708A" w:rsidP="009D50B1">
      <w:pPr>
        <w:pStyle w:val="GTitle"/>
      </w:pPr>
      <w:bookmarkStart w:id="0" w:name="_Toc173461836"/>
      <w:bookmarkStart w:id="1" w:name="_Toc173462585"/>
      <w:bookmarkStart w:id="2" w:name="_Toc173462919"/>
      <w:bookmarkStart w:id="3" w:name="_Toc173462999"/>
      <w:bookmarkStart w:id="4" w:name="_Toc173463196"/>
      <w:r w:rsidRPr="00C32EA2">
        <w:rPr>
          <w:noProof/>
          <w:lang w:eastAsia="en-GB"/>
        </w:rPr>
        <w:drawing>
          <wp:inline distT="0" distB="0" distL="0" distR="0" wp14:anchorId="2B356D52" wp14:editId="3BAFB9B5">
            <wp:extent cx="1546860" cy="609600"/>
            <wp:effectExtent l="0" t="0" r="0" b="0"/>
            <wp:docPr id="1" name="Picture 4" descr="Archery GB logo full set Black red Blu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ery GB logo full set Black red Blue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6860" cy="609600"/>
                    </a:xfrm>
                    <a:prstGeom prst="rect">
                      <a:avLst/>
                    </a:prstGeom>
                    <a:noFill/>
                    <a:ln>
                      <a:noFill/>
                    </a:ln>
                  </pic:spPr>
                </pic:pic>
              </a:graphicData>
            </a:graphic>
          </wp:inline>
        </w:drawing>
      </w:r>
    </w:p>
    <w:p w14:paraId="7E608181" w14:textId="77777777" w:rsidR="009D50B1" w:rsidRDefault="009D50B1" w:rsidP="002672ED">
      <w:pPr>
        <w:pStyle w:val="GTitle"/>
      </w:pPr>
    </w:p>
    <w:bookmarkEnd w:id="0"/>
    <w:bookmarkEnd w:id="1"/>
    <w:bookmarkEnd w:id="2"/>
    <w:bookmarkEnd w:id="3"/>
    <w:bookmarkEnd w:id="4"/>
    <w:p w14:paraId="57552B19" w14:textId="77777777" w:rsidR="009003A7" w:rsidRPr="00C45CE7" w:rsidRDefault="008D38B5" w:rsidP="007F4ACC">
      <w:pPr>
        <w:pStyle w:val="Heading1"/>
        <w:jc w:val="center"/>
      </w:pPr>
      <w:r>
        <w:t>MINUTES</w:t>
      </w:r>
      <w:r w:rsidR="0056648F">
        <w:t xml:space="preserve"> OF THE MEETING OF THE BOARD OF DIRECTORS</w:t>
      </w:r>
    </w:p>
    <w:p w14:paraId="79633406" w14:textId="77777777" w:rsidR="009003A7" w:rsidRPr="009003A7" w:rsidRDefault="0083168D" w:rsidP="009003A7">
      <w:pPr>
        <w:jc w:val="center"/>
        <w:rPr>
          <w:rFonts w:cs="Arial"/>
          <w:b/>
          <w:bCs/>
          <w:szCs w:val="22"/>
        </w:rPr>
      </w:pPr>
      <w:r>
        <w:rPr>
          <w:rFonts w:cs="Arial"/>
          <w:b/>
          <w:bCs/>
          <w:szCs w:val="22"/>
        </w:rPr>
        <w:t>09.00-15.00</w:t>
      </w:r>
      <w:r w:rsidR="009F0D36">
        <w:rPr>
          <w:rFonts w:cs="Arial"/>
          <w:b/>
          <w:bCs/>
          <w:szCs w:val="22"/>
        </w:rPr>
        <w:t xml:space="preserve">, </w:t>
      </w:r>
      <w:r w:rsidR="009003A7" w:rsidRPr="009003A7">
        <w:rPr>
          <w:rFonts w:cs="Arial"/>
          <w:b/>
          <w:bCs/>
          <w:szCs w:val="22"/>
        </w:rPr>
        <w:t xml:space="preserve">Saturday </w:t>
      </w:r>
      <w:r>
        <w:rPr>
          <w:rFonts w:cs="Arial"/>
          <w:b/>
          <w:bCs/>
          <w:szCs w:val="22"/>
        </w:rPr>
        <w:t>17 April</w:t>
      </w:r>
      <w:r w:rsidR="009003A7" w:rsidRPr="009003A7">
        <w:rPr>
          <w:rFonts w:cs="Arial"/>
          <w:b/>
          <w:bCs/>
          <w:szCs w:val="22"/>
        </w:rPr>
        <w:t xml:space="preserve"> 2016</w:t>
      </w:r>
    </w:p>
    <w:p w14:paraId="6DCFB121" w14:textId="77777777" w:rsidR="009003A7" w:rsidRPr="009003A7" w:rsidRDefault="0083168D" w:rsidP="009003A7">
      <w:pPr>
        <w:jc w:val="center"/>
        <w:rPr>
          <w:rFonts w:cs="Arial"/>
          <w:b/>
          <w:bCs/>
          <w:szCs w:val="22"/>
        </w:rPr>
      </w:pPr>
      <w:r>
        <w:rPr>
          <w:rFonts w:cs="Arial"/>
          <w:b/>
          <w:bCs/>
          <w:szCs w:val="22"/>
        </w:rPr>
        <w:t xml:space="preserve">Warwick Room, </w:t>
      </w:r>
      <w:proofErr w:type="spellStart"/>
      <w:r>
        <w:rPr>
          <w:rFonts w:cs="Arial"/>
          <w:b/>
          <w:bCs/>
          <w:szCs w:val="22"/>
        </w:rPr>
        <w:t>Bisham</w:t>
      </w:r>
      <w:proofErr w:type="spellEnd"/>
      <w:r>
        <w:rPr>
          <w:rFonts w:cs="Arial"/>
          <w:b/>
          <w:bCs/>
          <w:szCs w:val="22"/>
        </w:rPr>
        <w:t xml:space="preserve"> Abbey</w:t>
      </w:r>
      <w:r w:rsidR="009003A7" w:rsidRPr="009003A7">
        <w:rPr>
          <w:rFonts w:cs="Arial"/>
          <w:b/>
          <w:bCs/>
          <w:szCs w:val="22"/>
        </w:rPr>
        <w:t xml:space="preserve"> National Sports Centre</w:t>
      </w:r>
    </w:p>
    <w:p w14:paraId="53CB2F01" w14:textId="77777777" w:rsidR="00DF660E" w:rsidRDefault="00DF660E" w:rsidP="00DF660E">
      <w:pPr>
        <w:rPr>
          <w:lang w:val="en-GB"/>
        </w:rPr>
      </w:pPr>
    </w:p>
    <w:p w14:paraId="34D7287C" w14:textId="77777777" w:rsidR="009003A7" w:rsidRDefault="009003A7" w:rsidP="00DF660E">
      <w:pPr>
        <w:rPr>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540"/>
        <w:gridCol w:w="864"/>
        <w:gridCol w:w="4426"/>
      </w:tblGrid>
      <w:tr w:rsidR="00513E99" w:rsidRPr="00C45CE7" w14:paraId="4D5D2593" w14:textId="77777777">
        <w:tc>
          <w:tcPr>
            <w:tcW w:w="1776" w:type="dxa"/>
            <w:shd w:val="clear" w:color="auto" w:fill="auto"/>
          </w:tcPr>
          <w:p w14:paraId="3D38DED6" w14:textId="77777777" w:rsidR="00513E99" w:rsidRPr="00513E99" w:rsidRDefault="00513E99" w:rsidP="00513E99">
            <w:pPr>
              <w:pStyle w:val="Table"/>
            </w:pPr>
            <w:r w:rsidRPr="00857EF0">
              <w:rPr>
                <w:b/>
              </w:rPr>
              <w:t>Present</w:t>
            </w:r>
            <w:r w:rsidRPr="00513E99">
              <w:t>:</w:t>
            </w:r>
          </w:p>
        </w:tc>
        <w:tc>
          <w:tcPr>
            <w:tcW w:w="2540" w:type="dxa"/>
            <w:shd w:val="clear" w:color="auto" w:fill="auto"/>
          </w:tcPr>
          <w:p w14:paraId="49C97DA6" w14:textId="77777777" w:rsidR="00513E99" w:rsidRPr="00513E99" w:rsidRDefault="008E6654" w:rsidP="00513E99">
            <w:pPr>
              <w:pStyle w:val="Table"/>
            </w:pPr>
            <w:r>
              <w:t>Mark Davies</w:t>
            </w:r>
          </w:p>
        </w:tc>
        <w:tc>
          <w:tcPr>
            <w:tcW w:w="864" w:type="dxa"/>
            <w:shd w:val="clear" w:color="auto" w:fill="auto"/>
          </w:tcPr>
          <w:p w14:paraId="51E63533" w14:textId="77777777" w:rsidR="00513E99" w:rsidRPr="00513E99" w:rsidRDefault="008E6654" w:rsidP="00513E99">
            <w:pPr>
              <w:pStyle w:val="Table"/>
            </w:pPr>
            <w:r>
              <w:t>MD</w:t>
            </w:r>
          </w:p>
        </w:tc>
        <w:tc>
          <w:tcPr>
            <w:tcW w:w="4426" w:type="dxa"/>
            <w:shd w:val="clear" w:color="auto" w:fill="auto"/>
          </w:tcPr>
          <w:p w14:paraId="0793D4F3" w14:textId="77777777" w:rsidR="008E6654" w:rsidRPr="00513E99" w:rsidRDefault="00513E99" w:rsidP="008E6654">
            <w:pPr>
              <w:pStyle w:val="Table"/>
            </w:pPr>
            <w:r w:rsidRPr="00513E99">
              <w:t>Chairman</w:t>
            </w:r>
            <w:r w:rsidR="008E6654">
              <w:t xml:space="preserve"> &amp; Independent Director</w:t>
            </w:r>
          </w:p>
        </w:tc>
      </w:tr>
      <w:tr w:rsidR="00513E99" w:rsidRPr="00C45CE7" w14:paraId="3FEB44E9" w14:textId="77777777">
        <w:tc>
          <w:tcPr>
            <w:tcW w:w="1776" w:type="dxa"/>
            <w:shd w:val="clear" w:color="auto" w:fill="auto"/>
          </w:tcPr>
          <w:p w14:paraId="09775431" w14:textId="77777777" w:rsidR="00513E99" w:rsidRPr="00513E99" w:rsidRDefault="00513E99" w:rsidP="00513E99">
            <w:pPr>
              <w:pStyle w:val="Table"/>
            </w:pPr>
          </w:p>
        </w:tc>
        <w:tc>
          <w:tcPr>
            <w:tcW w:w="2540" w:type="dxa"/>
            <w:shd w:val="clear" w:color="auto" w:fill="auto"/>
          </w:tcPr>
          <w:p w14:paraId="41E5A2D5" w14:textId="77777777" w:rsidR="00513E99" w:rsidRPr="00513E99" w:rsidRDefault="00513E99" w:rsidP="00513E99">
            <w:pPr>
              <w:pStyle w:val="Table"/>
            </w:pPr>
            <w:r w:rsidRPr="00513E99">
              <w:t>Neil Armitage</w:t>
            </w:r>
          </w:p>
        </w:tc>
        <w:tc>
          <w:tcPr>
            <w:tcW w:w="864" w:type="dxa"/>
            <w:shd w:val="clear" w:color="auto" w:fill="auto"/>
          </w:tcPr>
          <w:p w14:paraId="21A4A6B7" w14:textId="77777777" w:rsidR="00513E99" w:rsidRPr="00513E99" w:rsidRDefault="00513E99" w:rsidP="00513E99">
            <w:pPr>
              <w:pStyle w:val="Table"/>
            </w:pPr>
            <w:r w:rsidRPr="00513E99">
              <w:t>NA</w:t>
            </w:r>
          </w:p>
        </w:tc>
        <w:tc>
          <w:tcPr>
            <w:tcW w:w="4426" w:type="dxa"/>
            <w:shd w:val="clear" w:color="auto" w:fill="auto"/>
          </w:tcPr>
          <w:p w14:paraId="449C6C15" w14:textId="77777777" w:rsidR="00513E99" w:rsidRPr="00513E99" w:rsidRDefault="00513E99" w:rsidP="00513E99">
            <w:pPr>
              <w:pStyle w:val="Table"/>
            </w:pPr>
            <w:r w:rsidRPr="00513E99">
              <w:t>CEO (Interim) &amp; Independent Director</w:t>
            </w:r>
          </w:p>
        </w:tc>
      </w:tr>
      <w:tr w:rsidR="00513E99" w:rsidRPr="00C45CE7" w14:paraId="4FB3114F" w14:textId="77777777">
        <w:tc>
          <w:tcPr>
            <w:tcW w:w="1776" w:type="dxa"/>
            <w:shd w:val="clear" w:color="auto" w:fill="auto"/>
          </w:tcPr>
          <w:p w14:paraId="3FBF6BF9" w14:textId="77777777" w:rsidR="00513E99" w:rsidRPr="00513E99" w:rsidRDefault="00513E99" w:rsidP="00513E99">
            <w:pPr>
              <w:pStyle w:val="Table"/>
            </w:pPr>
          </w:p>
        </w:tc>
        <w:tc>
          <w:tcPr>
            <w:tcW w:w="2540" w:type="dxa"/>
            <w:shd w:val="clear" w:color="auto" w:fill="auto"/>
          </w:tcPr>
          <w:p w14:paraId="2D9DF451" w14:textId="77777777" w:rsidR="00513E99" w:rsidRPr="00513E99" w:rsidRDefault="00513E99" w:rsidP="008E6654">
            <w:pPr>
              <w:pStyle w:val="Table"/>
            </w:pPr>
            <w:r w:rsidRPr="00513E99">
              <w:t>Simon Cordingley</w:t>
            </w:r>
          </w:p>
        </w:tc>
        <w:tc>
          <w:tcPr>
            <w:tcW w:w="864" w:type="dxa"/>
            <w:shd w:val="clear" w:color="auto" w:fill="auto"/>
          </w:tcPr>
          <w:p w14:paraId="1FB29E7F" w14:textId="77777777" w:rsidR="00513E99" w:rsidRPr="00513E99" w:rsidRDefault="00513E99" w:rsidP="008E6654">
            <w:pPr>
              <w:pStyle w:val="Table"/>
            </w:pPr>
            <w:r w:rsidRPr="00513E99">
              <w:t>SC</w:t>
            </w:r>
          </w:p>
        </w:tc>
        <w:tc>
          <w:tcPr>
            <w:tcW w:w="4426" w:type="dxa"/>
            <w:shd w:val="clear" w:color="auto" w:fill="auto"/>
          </w:tcPr>
          <w:p w14:paraId="2277242A" w14:textId="77777777" w:rsidR="00513E99" w:rsidRPr="00513E99" w:rsidRDefault="008E6654" w:rsidP="008E6654">
            <w:pPr>
              <w:pStyle w:val="Table"/>
            </w:pPr>
            <w:r>
              <w:t>Elected</w:t>
            </w:r>
            <w:r w:rsidR="00513E99" w:rsidRPr="00513E99">
              <w:t xml:space="preserve"> Director  </w:t>
            </w:r>
          </w:p>
        </w:tc>
      </w:tr>
      <w:tr w:rsidR="00513E99" w:rsidRPr="00C45CE7" w14:paraId="401765D4" w14:textId="77777777">
        <w:tc>
          <w:tcPr>
            <w:tcW w:w="1776" w:type="dxa"/>
            <w:shd w:val="clear" w:color="auto" w:fill="auto"/>
          </w:tcPr>
          <w:p w14:paraId="23ABEA6E" w14:textId="77777777" w:rsidR="00513E99" w:rsidRPr="00513E99" w:rsidRDefault="00513E99" w:rsidP="00513E99">
            <w:pPr>
              <w:pStyle w:val="Table"/>
            </w:pPr>
          </w:p>
        </w:tc>
        <w:tc>
          <w:tcPr>
            <w:tcW w:w="2540" w:type="dxa"/>
            <w:shd w:val="clear" w:color="auto" w:fill="auto"/>
          </w:tcPr>
          <w:p w14:paraId="154D3290" w14:textId="77777777" w:rsidR="00513E99" w:rsidRPr="00513E99" w:rsidRDefault="00513E99" w:rsidP="00513E99">
            <w:pPr>
              <w:pStyle w:val="Table"/>
            </w:pPr>
            <w:r w:rsidRPr="00513E99">
              <w:t>Muriel Kirkwood</w:t>
            </w:r>
          </w:p>
        </w:tc>
        <w:tc>
          <w:tcPr>
            <w:tcW w:w="864" w:type="dxa"/>
            <w:shd w:val="clear" w:color="auto" w:fill="auto"/>
          </w:tcPr>
          <w:p w14:paraId="4D99856B" w14:textId="77777777" w:rsidR="00513E99" w:rsidRPr="00513E99" w:rsidRDefault="00513E99" w:rsidP="00513E99">
            <w:pPr>
              <w:pStyle w:val="Table"/>
            </w:pPr>
            <w:r w:rsidRPr="00513E99">
              <w:t>MK</w:t>
            </w:r>
          </w:p>
        </w:tc>
        <w:tc>
          <w:tcPr>
            <w:tcW w:w="4426" w:type="dxa"/>
            <w:shd w:val="clear" w:color="auto" w:fill="auto"/>
          </w:tcPr>
          <w:p w14:paraId="15A0422D" w14:textId="77777777" w:rsidR="00513E99" w:rsidRPr="00513E99" w:rsidRDefault="00513E99" w:rsidP="0080414C">
            <w:pPr>
              <w:pStyle w:val="Table"/>
            </w:pPr>
            <w:r w:rsidRPr="00513E99">
              <w:t xml:space="preserve">Elected Director </w:t>
            </w:r>
          </w:p>
        </w:tc>
      </w:tr>
      <w:tr w:rsidR="00513E99" w:rsidRPr="00C45CE7" w14:paraId="22AED2D5" w14:textId="77777777">
        <w:tc>
          <w:tcPr>
            <w:tcW w:w="1776" w:type="dxa"/>
            <w:shd w:val="clear" w:color="auto" w:fill="auto"/>
          </w:tcPr>
          <w:p w14:paraId="5CAA59AB" w14:textId="77777777" w:rsidR="00513E99" w:rsidRPr="00513E99" w:rsidRDefault="00513E99" w:rsidP="00513E99">
            <w:pPr>
              <w:pStyle w:val="Table"/>
            </w:pPr>
          </w:p>
        </w:tc>
        <w:tc>
          <w:tcPr>
            <w:tcW w:w="2540" w:type="dxa"/>
            <w:shd w:val="clear" w:color="auto" w:fill="auto"/>
          </w:tcPr>
          <w:p w14:paraId="0E3EE54B" w14:textId="77777777" w:rsidR="00513E99" w:rsidRPr="00513E99" w:rsidRDefault="008E6654" w:rsidP="00513E99">
            <w:pPr>
              <w:pStyle w:val="Table"/>
            </w:pPr>
            <w:r>
              <w:t>Chris Mortlock</w:t>
            </w:r>
          </w:p>
        </w:tc>
        <w:tc>
          <w:tcPr>
            <w:tcW w:w="864" w:type="dxa"/>
            <w:shd w:val="clear" w:color="auto" w:fill="auto"/>
          </w:tcPr>
          <w:p w14:paraId="1DEF1E81" w14:textId="77777777" w:rsidR="00513E99" w:rsidRPr="00513E99" w:rsidRDefault="008E6654" w:rsidP="00513E99">
            <w:pPr>
              <w:pStyle w:val="Table"/>
            </w:pPr>
            <w:r>
              <w:t>CM</w:t>
            </w:r>
          </w:p>
        </w:tc>
        <w:tc>
          <w:tcPr>
            <w:tcW w:w="4426" w:type="dxa"/>
            <w:shd w:val="clear" w:color="auto" w:fill="auto"/>
          </w:tcPr>
          <w:p w14:paraId="7971ED70" w14:textId="77777777" w:rsidR="00513E99" w:rsidRPr="00513E99" w:rsidRDefault="008E6654" w:rsidP="00513E99">
            <w:pPr>
              <w:pStyle w:val="Table"/>
            </w:pPr>
            <w:r>
              <w:t>Independent Director</w:t>
            </w:r>
          </w:p>
        </w:tc>
      </w:tr>
      <w:tr w:rsidR="00513E99" w:rsidRPr="00C45CE7" w14:paraId="0915ABA1" w14:textId="77777777">
        <w:tc>
          <w:tcPr>
            <w:tcW w:w="1776" w:type="dxa"/>
            <w:shd w:val="clear" w:color="auto" w:fill="auto"/>
          </w:tcPr>
          <w:p w14:paraId="27DAF3A5" w14:textId="77777777" w:rsidR="00513E99" w:rsidRPr="00513E99" w:rsidRDefault="00513E99" w:rsidP="00513E99">
            <w:pPr>
              <w:pStyle w:val="Table"/>
            </w:pPr>
          </w:p>
        </w:tc>
        <w:tc>
          <w:tcPr>
            <w:tcW w:w="2540" w:type="dxa"/>
            <w:shd w:val="clear" w:color="auto" w:fill="auto"/>
          </w:tcPr>
          <w:p w14:paraId="15C1D89C" w14:textId="77777777" w:rsidR="00513E99" w:rsidRPr="00513E99" w:rsidRDefault="008E6654" w:rsidP="00513E99">
            <w:pPr>
              <w:pStyle w:val="Table"/>
            </w:pPr>
            <w:r>
              <w:t>Lizzy Rees</w:t>
            </w:r>
          </w:p>
        </w:tc>
        <w:tc>
          <w:tcPr>
            <w:tcW w:w="864" w:type="dxa"/>
            <w:shd w:val="clear" w:color="auto" w:fill="auto"/>
          </w:tcPr>
          <w:p w14:paraId="489FA014" w14:textId="77777777" w:rsidR="00513E99" w:rsidRPr="00513E99" w:rsidRDefault="008E6654" w:rsidP="00513E99">
            <w:pPr>
              <w:pStyle w:val="Table"/>
            </w:pPr>
            <w:r>
              <w:t>LR</w:t>
            </w:r>
          </w:p>
        </w:tc>
        <w:tc>
          <w:tcPr>
            <w:tcW w:w="4426" w:type="dxa"/>
            <w:shd w:val="clear" w:color="auto" w:fill="auto"/>
          </w:tcPr>
          <w:p w14:paraId="2ECCFD14" w14:textId="77777777" w:rsidR="00513E99" w:rsidRPr="00513E99" w:rsidRDefault="008E6654" w:rsidP="00513E99">
            <w:pPr>
              <w:pStyle w:val="Table"/>
            </w:pPr>
            <w:r>
              <w:t>Elected Director</w:t>
            </w:r>
          </w:p>
        </w:tc>
      </w:tr>
      <w:tr w:rsidR="00513E99" w:rsidRPr="00C45CE7" w14:paraId="32901412" w14:textId="77777777">
        <w:tc>
          <w:tcPr>
            <w:tcW w:w="1776" w:type="dxa"/>
            <w:shd w:val="clear" w:color="auto" w:fill="auto"/>
          </w:tcPr>
          <w:p w14:paraId="1F65FE48" w14:textId="77777777" w:rsidR="00513E99" w:rsidRPr="00513E99" w:rsidRDefault="00513E99" w:rsidP="00513E99">
            <w:pPr>
              <w:pStyle w:val="Table"/>
            </w:pPr>
          </w:p>
        </w:tc>
        <w:tc>
          <w:tcPr>
            <w:tcW w:w="2540" w:type="dxa"/>
            <w:shd w:val="clear" w:color="auto" w:fill="auto"/>
          </w:tcPr>
          <w:p w14:paraId="26D8CBE0" w14:textId="77777777" w:rsidR="00513E99" w:rsidRPr="00513E99" w:rsidRDefault="008E6654" w:rsidP="00513E99">
            <w:pPr>
              <w:pStyle w:val="Table"/>
            </w:pPr>
            <w:r>
              <w:t>Erik Rowbotham</w:t>
            </w:r>
          </w:p>
        </w:tc>
        <w:tc>
          <w:tcPr>
            <w:tcW w:w="864" w:type="dxa"/>
            <w:shd w:val="clear" w:color="auto" w:fill="auto"/>
          </w:tcPr>
          <w:p w14:paraId="6612214C" w14:textId="77777777" w:rsidR="00513E99" w:rsidRPr="00513E99" w:rsidRDefault="008E6654" w:rsidP="00513E99">
            <w:pPr>
              <w:pStyle w:val="Table"/>
            </w:pPr>
            <w:r>
              <w:t>ER</w:t>
            </w:r>
          </w:p>
        </w:tc>
        <w:tc>
          <w:tcPr>
            <w:tcW w:w="4426" w:type="dxa"/>
            <w:shd w:val="clear" w:color="auto" w:fill="auto"/>
          </w:tcPr>
          <w:p w14:paraId="6094410A" w14:textId="77777777" w:rsidR="00513E99" w:rsidRPr="00513E99" w:rsidRDefault="008E6654" w:rsidP="00513E99">
            <w:pPr>
              <w:pStyle w:val="Table"/>
            </w:pPr>
            <w:r>
              <w:t>Elected Director</w:t>
            </w:r>
          </w:p>
        </w:tc>
      </w:tr>
      <w:tr w:rsidR="00513E99" w:rsidRPr="00C45CE7" w14:paraId="5AAB3B11" w14:textId="77777777">
        <w:tc>
          <w:tcPr>
            <w:tcW w:w="1776" w:type="dxa"/>
            <w:shd w:val="clear" w:color="auto" w:fill="auto"/>
          </w:tcPr>
          <w:p w14:paraId="5C5EBE8B" w14:textId="77777777" w:rsidR="00513E99" w:rsidRPr="00513E99" w:rsidRDefault="00513E99" w:rsidP="00513E99">
            <w:pPr>
              <w:pStyle w:val="Table"/>
            </w:pPr>
          </w:p>
        </w:tc>
        <w:tc>
          <w:tcPr>
            <w:tcW w:w="2540" w:type="dxa"/>
            <w:shd w:val="clear" w:color="auto" w:fill="auto"/>
          </w:tcPr>
          <w:p w14:paraId="39C0C9B1" w14:textId="77777777" w:rsidR="00513E99" w:rsidRPr="00513E99" w:rsidRDefault="00513E99" w:rsidP="00513E99">
            <w:pPr>
              <w:pStyle w:val="Table"/>
            </w:pPr>
            <w:r w:rsidRPr="00513E99">
              <w:t>Julie Ryan</w:t>
            </w:r>
          </w:p>
        </w:tc>
        <w:tc>
          <w:tcPr>
            <w:tcW w:w="864" w:type="dxa"/>
            <w:shd w:val="clear" w:color="auto" w:fill="auto"/>
          </w:tcPr>
          <w:p w14:paraId="3406540F" w14:textId="77777777" w:rsidR="00513E99" w:rsidRPr="00513E99" w:rsidRDefault="00513E99" w:rsidP="00513E99">
            <w:pPr>
              <w:pStyle w:val="Table"/>
            </w:pPr>
            <w:r w:rsidRPr="00513E99">
              <w:t>JR</w:t>
            </w:r>
          </w:p>
        </w:tc>
        <w:tc>
          <w:tcPr>
            <w:tcW w:w="4426" w:type="dxa"/>
            <w:shd w:val="clear" w:color="auto" w:fill="auto"/>
          </w:tcPr>
          <w:p w14:paraId="71D3853C" w14:textId="77777777" w:rsidR="00513E99" w:rsidRPr="00513E99" w:rsidRDefault="00513E99" w:rsidP="00513E99">
            <w:pPr>
              <w:pStyle w:val="Table"/>
            </w:pPr>
            <w:r w:rsidRPr="00513E99">
              <w:t xml:space="preserve">Elected Director </w:t>
            </w:r>
          </w:p>
        </w:tc>
      </w:tr>
      <w:tr w:rsidR="00513E99" w:rsidRPr="00C45CE7" w14:paraId="1A576A43" w14:textId="77777777">
        <w:tc>
          <w:tcPr>
            <w:tcW w:w="1776" w:type="dxa"/>
            <w:shd w:val="clear" w:color="auto" w:fill="auto"/>
          </w:tcPr>
          <w:p w14:paraId="7605E725" w14:textId="77777777" w:rsidR="00513E99" w:rsidRPr="00513E99" w:rsidRDefault="00513E99" w:rsidP="00513E99">
            <w:pPr>
              <w:pStyle w:val="Table"/>
            </w:pPr>
          </w:p>
        </w:tc>
        <w:tc>
          <w:tcPr>
            <w:tcW w:w="2540" w:type="dxa"/>
            <w:shd w:val="clear" w:color="auto" w:fill="auto"/>
          </w:tcPr>
          <w:p w14:paraId="5B816CD4" w14:textId="77777777" w:rsidR="00513E99" w:rsidRPr="00513E99" w:rsidRDefault="008E6654" w:rsidP="00513E99">
            <w:pPr>
              <w:pStyle w:val="Table"/>
            </w:pPr>
            <w:r>
              <w:t>Steve Tully</w:t>
            </w:r>
          </w:p>
        </w:tc>
        <w:tc>
          <w:tcPr>
            <w:tcW w:w="864" w:type="dxa"/>
            <w:shd w:val="clear" w:color="auto" w:fill="auto"/>
          </w:tcPr>
          <w:p w14:paraId="0F38DA8F" w14:textId="77777777" w:rsidR="00513E99" w:rsidRPr="00513E99" w:rsidRDefault="008E6654" w:rsidP="00513E99">
            <w:pPr>
              <w:pStyle w:val="Table"/>
            </w:pPr>
            <w:r>
              <w:t>ST</w:t>
            </w:r>
          </w:p>
        </w:tc>
        <w:tc>
          <w:tcPr>
            <w:tcW w:w="4426" w:type="dxa"/>
            <w:shd w:val="clear" w:color="auto" w:fill="auto"/>
          </w:tcPr>
          <w:p w14:paraId="132555C0" w14:textId="77777777" w:rsidR="00513E99" w:rsidRPr="00513E99" w:rsidRDefault="008E6654" w:rsidP="00513E99">
            <w:pPr>
              <w:pStyle w:val="Table"/>
            </w:pPr>
            <w:r>
              <w:t>Elected Director</w:t>
            </w:r>
          </w:p>
        </w:tc>
      </w:tr>
      <w:tr w:rsidR="00513E99" w:rsidRPr="00C45CE7" w14:paraId="796502C0" w14:textId="77777777">
        <w:tc>
          <w:tcPr>
            <w:tcW w:w="1776" w:type="dxa"/>
            <w:shd w:val="clear" w:color="auto" w:fill="auto"/>
          </w:tcPr>
          <w:p w14:paraId="26945911" w14:textId="77777777" w:rsidR="00513E99" w:rsidRPr="00513E99" w:rsidRDefault="00513E99" w:rsidP="00513E99">
            <w:pPr>
              <w:pStyle w:val="Table"/>
            </w:pPr>
          </w:p>
        </w:tc>
        <w:tc>
          <w:tcPr>
            <w:tcW w:w="2540" w:type="dxa"/>
            <w:shd w:val="clear" w:color="auto" w:fill="auto"/>
          </w:tcPr>
          <w:p w14:paraId="2429BB04" w14:textId="77777777" w:rsidR="00513E99" w:rsidRPr="00513E99" w:rsidRDefault="00513E99" w:rsidP="00513E99">
            <w:pPr>
              <w:pStyle w:val="Table"/>
            </w:pPr>
            <w:r w:rsidRPr="00513E99">
              <w:t>Bryan Woodcock</w:t>
            </w:r>
          </w:p>
        </w:tc>
        <w:tc>
          <w:tcPr>
            <w:tcW w:w="864" w:type="dxa"/>
            <w:shd w:val="clear" w:color="auto" w:fill="auto"/>
          </w:tcPr>
          <w:p w14:paraId="6FF85A1F" w14:textId="77777777" w:rsidR="00513E99" w:rsidRPr="00513E99" w:rsidRDefault="00513E99" w:rsidP="00513E99">
            <w:pPr>
              <w:pStyle w:val="Table"/>
            </w:pPr>
            <w:r w:rsidRPr="00513E99">
              <w:t>BW</w:t>
            </w:r>
          </w:p>
        </w:tc>
        <w:tc>
          <w:tcPr>
            <w:tcW w:w="4426" w:type="dxa"/>
            <w:shd w:val="clear" w:color="auto" w:fill="auto"/>
          </w:tcPr>
          <w:p w14:paraId="25A65704" w14:textId="77777777" w:rsidR="00513E99" w:rsidRPr="00513E99" w:rsidRDefault="00513E99" w:rsidP="00513E99">
            <w:pPr>
              <w:pStyle w:val="Table"/>
            </w:pPr>
            <w:r w:rsidRPr="00513E99">
              <w:t>Elected Director</w:t>
            </w:r>
          </w:p>
        </w:tc>
      </w:tr>
      <w:tr w:rsidR="00513E99" w:rsidRPr="00C45CE7" w14:paraId="2ADF04EC" w14:textId="77777777">
        <w:tc>
          <w:tcPr>
            <w:tcW w:w="1776" w:type="dxa"/>
            <w:shd w:val="clear" w:color="auto" w:fill="auto"/>
          </w:tcPr>
          <w:p w14:paraId="332778D6" w14:textId="77777777" w:rsidR="00513E99" w:rsidRPr="00513E99" w:rsidRDefault="00513E99" w:rsidP="00513E99">
            <w:pPr>
              <w:pStyle w:val="Table"/>
            </w:pPr>
          </w:p>
        </w:tc>
        <w:tc>
          <w:tcPr>
            <w:tcW w:w="2540" w:type="dxa"/>
            <w:shd w:val="clear" w:color="auto" w:fill="auto"/>
          </w:tcPr>
          <w:p w14:paraId="0C53719A" w14:textId="77777777" w:rsidR="00513E99" w:rsidRPr="00513E99" w:rsidRDefault="00513E99" w:rsidP="00513E99">
            <w:pPr>
              <w:pStyle w:val="Table"/>
            </w:pPr>
          </w:p>
        </w:tc>
        <w:tc>
          <w:tcPr>
            <w:tcW w:w="864" w:type="dxa"/>
            <w:shd w:val="clear" w:color="auto" w:fill="auto"/>
          </w:tcPr>
          <w:p w14:paraId="7839DBD6" w14:textId="77777777" w:rsidR="00513E99" w:rsidRPr="00513E99" w:rsidRDefault="00513E99" w:rsidP="00513E99">
            <w:pPr>
              <w:pStyle w:val="Table"/>
            </w:pPr>
          </w:p>
        </w:tc>
        <w:tc>
          <w:tcPr>
            <w:tcW w:w="4426" w:type="dxa"/>
            <w:shd w:val="clear" w:color="auto" w:fill="auto"/>
          </w:tcPr>
          <w:p w14:paraId="5EB3981A" w14:textId="77777777" w:rsidR="00513E99" w:rsidRPr="00513E99" w:rsidRDefault="00513E99" w:rsidP="00513E99">
            <w:pPr>
              <w:pStyle w:val="Table"/>
            </w:pPr>
          </w:p>
        </w:tc>
      </w:tr>
      <w:tr w:rsidR="00513E99" w:rsidRPr="00C45CE7" w14:paraId="60B7D060" w14:textId="77777777">
        <w:tc>
          <w:tcPr>
            <w:tcW w:w="1776" w:type="dxa"/>
            <w:shd w:val="clear" w:color="auto" w:fill="auto"/>
          </w:tcPr>
          <w:p w14:paraId="48CCA5A7" w14:textId="77777777" w:rsidR="00513E99" w:rsidRPr="00857EF0" w:rsidRDefault="00513E99" w:rsidP="00513E99">
            <w:pPr>
              <w:pStyle w:val="Table"/>
              <w:rPr>
                <w:b/>
              </w:rPr>
            </w:pPr>
            <w:r w:rsidRPr="00857EF0">
              <w:rPr>
                <w:b/>
              </w:rPr>
              <w:t>In attendance:</w:t>
            </w:r>
          </w:p>
        </w:tc>
        <w:tc>
          <w:tcPr>
            <w:tcW w:w="2540" w:type="dxa"/>
            <w:shd w:val="clear" w:color="auto" w:fill="auto"/>
          </w:tcPr>
          <w:p w14:paraId="6DFBE24A" w14:textId="77777777" w:rsidR="00513E99" w:rsidRPr="00513E99" w:rsidRDefault="008E6654" w:rsidP="00513E99">
            <w:pPr>
              <w:pStyle w:val="Table"/>
            </w:pPr>
            <w:r>
              <w:t>Trish Lovell</w:t>
            </w:r>
          </w:p>
        </w:tc>
        <w:tc>
          <w:tcPr>
            <w:tcW w:w="864" w:type="dxa"/>
            <w:shd w:val="clear" w:color="auto" w:fill="auto"/>
          </w:tcPr>
          <w:p w14:paraId="73251CED" w14:textId="77777777" w:rsidR="00513E99" w:rsidRPr="00513E99" w:rsidRDefault="008E6654" w:rsidP="00513E99">
            <w:pPr>
              <w:pStyle w:val="Table"/>
            </w:pPr>
            <w:r>
              <w:t>TL</w:t>
            </w:r>
          </w:p>
        </w:tc>
        <w:tc>
          <w:tcPr>
            <w:tcW w:w="4426" w:type="dxa"/>
            <w:shd w:val="clear" w:color="auto" w:fill="auto"/>
          </w:tcPr>
          <w:p w14:paraId="71D3AD9A" w14:textId="77777777" w:rsidR="00513E99" w:rsidRPr="00513E99" w:rsidRDefault="00513E99" w:rsidP="00513E99">
            <w:pPr>
              <w:pStyle w:val="Table"/>
            </w:pPr>
            <w:r w:rsidRPr="00513E99">
              <w:t>President</w:t>
            </w:r>
          </w:p>
        </w:tc>
      </w:tr>
      <w:tr w:rsidR="00513E99" w:rsidRPr="00C45CE7" w14:paraId="3CDAE47B" w14:textId="77777777">
        <w:trPr>
          <w:trHeight w:val="165"/>
        </w:trPr>
        <w:tc>
          <w:tcPr>
            <w:tcW w:w="1776" w:type="dxa"/>
            <w:shd w:val="clear" w:color="auto" w:fill="auto"/>
          </w:tcPr>
          <w:p w14:paraId="06C1CE37" w14:textId="77777777" w:rsidR="00513E99" w:rsidRPr="00857EF0" w:rsidRDefault="00513E99" w:rsidP="008E6654">
            <w:pPr>
              <w:pStyle w:val="Table"/>
              <w:ind w:left="0"/>
              <w:rPr>
                <w:b/>
              </w:rPr>
            </w:pPr>
          </w:p>
        </w:tc>
        <w:tc>
          <w:tcPr>
            <w:tcW w:w="2540" w:type="dxa"/>
            <w:shd w:val="clear" w:color="auto" w:fill="auto"/>
          </w:tcPr>
          <w:p w14:paraId="5410D791" w14:textId="77777777" w:rsidR="00513E99" w:rsidRPr="00513E99" w:rsidRDefault="00513E99" w:rsidP="006D52AC">
            <w:pPr>
              <w:pStyle w:val="Table"/>
            </w:pPr>
            <w:r w:rsidRPr="00513E99">
              <w:t>Susan Walford</w:t>
            </w:r>
          </w:p>
        </w:tc>
        <w:tc>
          <w:tcPr>
            <w:tcW w:w="864" w:type="dxa"/>
            <w:shd w:val="clear" w:color="auto" w:fill="auto"/>
          </w:tcPr>
          <w:p w14:paraId="252AA95F" w14:textId="77777777" w:rsidR="00513E99" w:rsidRPr="00513E99" w:rsidRDefault="006D52AC" w:rsidP="008E6654">
            <w:pPr>
              <w:pStyle w:val="Table"/>
              <w:ind w:left="0"/>
            </w:pPr>
            <w:r>
              <w:t>SW</w:t>
            </w:r>
          </w:p>
        </w:tc>
        <w:tc>
          <w:tcPr>
            <w:tcW w:w="4426" w:type="dxa"/>
            <w:shd w:val="clear" w:color="auto" w:fill="auto"/>
          </w:tcPr>
          <w:p w14:paraId="70B0773A" w14:textId="77777777" w:rsidR="00513E99" w:rsidRPr="00513E99" w:rsidRDefault="00513E99" w:rsidP="006D52AC">
            <w:pPr>
              <w:pStyle w:val="Table"/>
            </w:pPr>
            <w:r w:rsidRPr="00513E99">
              <w:t>Board Secretary</w:t>
            </w:r>
          </w:p>
        </w:tc>
      </w:tr>
      <w:tr w:rsidR="006D52AC" w:rsidRPr="00C45CE7" w14:paraId="7435C2E8" w14:textId="77777777">
        <w:tc>
          <w:tcPr>
            <w:tcW w:w="1776" w:type="dxa"/>
            <w:shd w:val="clear" w:color="auto" w:fill="auto"/>
          </w:tcPr>
          <w:p w14:paraId="347C18A1" w14:textId="77777777" w:rsidR="006D52AC" w:rsidRPr="00513E99" w:rsidRDefault="006D52AC" w:rsidP="006D52AC">
            <w:pPr>
              <w:pStyle w:val="Table"/>
            </w:pPr>
          </w:p>
        </w:tc>
        <w:tc>
          <w:tcPr>
            <w:tcW w:w="2540" w:type="dxa"/>
            <w:shd w:val="clear" w:color="auto" w:fill="auto"/>
          </w:tcPr>
          <w:p w14:paraId="17C99914" w14:textId="77777777" w:rsidR="006D52AC" w:rsidRPr="00513E99" w:rsidRDefault="006D52AC" w:rsidP="006D52AC">
            <w:pPr>
              <w:pStyle w:val="Table"/>
            </w:pPr>
            <w:r>
              <w:t>Bob McGonigle</w:t>
            </w:r>
          </w:p>
        </w:tc>
        <w:tc>
          <w:tcPr>
            <w:tcW w:w="864" w:type="dxa"/>
            <w:shd w:val="clear" w:color="auto" w:fill="auto"/>
          </w:tcPr>
          <w:p w14:paraId="2C025DC6" w14:textId="77777777" w:rsidR="006D52AC" w:rsidRPr="00513E99" w:rsidRDefault="006D52AC" w:rsidP="006D52AC">
            <w:pPr>
              <w:pStyle w:val="Table"/>
            </w:pPr>
            <w:r>
              <w:t>BM</w:t>
            </w:r>
          </w:p>
        </w:tc>
        <w:tc>
          <w:tcPr>
            <w:tcW w:w="4426" w:type="dxa"/>
            <w:shd w:val="clear" w:color="auto" w:fill="auto"/>
          </w:tcPr>
          <w:p w14:paraId="71D42FAC" w14:textId="77777777" w:rsidR="006D52AC" w:rsidRDefault="006D52AC" w:rsidP="006D52AC">
            <w:pPr>
              <w:pStyle w:val="Table"/>
            </w:pPr>
            <w:r>
              <w:t>Company Secretary</w:t>
            </w:r>
          </w:p>
        </w:tc>
      </w:tr>
      <w:tr w:rsidR="006D52AC" w:rsidRPr="00C45CE7" w14:paraId="353170F5" w14:textId="77777777">
        <w:tc>
          <w:tcPr>
            <w:tcW w:w="1776" w:type="dxa"/>
            <w:shd w:val="clear" w:color="auto" w:fill="auto"/>
          </w:tcPr>
          <w:p w14:paraId="4D832E00" w14:textId="77777777" w:rsidR="006D52AC" w:rsidRPr="00513E99" w:rsidRDefault="006D52AC" w:rsidP="006D52AC">
            <w:pPr>
              <w:pStyle w:val="Table"/>
              <w:ind w:left="0"/>
            </w:pPr>
          </w:p>
        </w:tc>
        <w:tc>
          <w:tcPr>
            <w:tcW w:w="2540" w:type="dxa"/>
            <w:shd w:val="clear" w:color="auto" w:fill="auto"/>
          </w:tcPr>
          <w:p w14:paraId="3C88893F" w14:textId="77777777" w:rsidR="006D52AC" w:rsidRPr="00513E99" w:rsidRDefault="006D52AC" w:rsidP="006D52AC">
            <w:pPr>
              <w:pStyle w:val="Table"/>
            </w:pPr>
            <w:r>
              <w:t xml:space="preserve">Freddie Collier </w:t>
            </w:r>
            <w:r w:rsidRPr="00513E99">
              <w:t>(in part</w:t>
            </w:r>
            <w:r>
              <w:rPr>
                <w:rStyle w:val="FootnoteReference"/>
              </w:rPr>
              <w:footnoteReference w:id="1"/>
            </w:r>
            <w:r w:rsidRPr="00513E99">
              <w:t>)</w:t>
            </w:r>
          </w:p>
        </w:tc>
        <w:tc>
          <w:tcPr>
            <w:tcW w:w="864" w:type="dxa"/>
            <w:shd w:val="clear" w:color="auto" w:fill="auto"/>
          </w:tcPr>
          <w:p w14:paraId="5D060828" w14:textId="77777777" w:rsidR="006D52AC" w:rsidRPr="00513E99" w:rsidRDefault="006D52AC" w:rsidP="006D52AC">
            <w:pPr>
              <w:pStyle w:val="Table"/>
            </w:pPr>
            <w:r>
              <w:t>FC</w:t>
            </w:r>
          </w:p>
        </w:tc>
        <w:tc>
          <w:tcPr>
            <w:tcW w:w="4426" w:type="dxa"/>
            <w:shd w:val="clear" w:color="auto" w:fill="auto"/>
          </w:tcPr>
          <w:p w14:paraId="4B73D14E" w14:textId="77777777" w:rsidR="006D52AC" w:rsidRPr="00513E99" w:rsidRDefault="006D52AC" w:rsidP="006D52AC">
            <w:pPr>
              <w:pStyle w:val="Table"/>
            </w:pPr>
            <w:r w:rsidRPr="00513E99">
              <w:t>Membership Services Manager</w:t>
            </w:r>
          </w:p>
        </w:tc>
      </w:tr>
    </w:tbl>
    <w:p w14:paraId="44C735C1" w14:textId="77777777" w:rsidR="00DF660E" w:rsidRPr="00C45CE7" w:rsidRDefault="00DF660E" w:rsidP="008E2808"/>
    <w:p w14:paraId="29660348" w14:textId="64F5F5B3" w:rsidR="00DF660E" w:rsidRPr="00C45CE7" w:rsidRDefault="00B01055" w:rsidP="008E2808">
      <w:r>
        <w:t xml:space="preserve">Confidential items shown in </w:t>
      </w:r>
      <w:r w:rsidRPr="00B01055">
        <w:rPr>
          <w:color w:val="FF0000"/>
        </w:rPr>
        <w:t>red</w:t>
      </w:r>
      <w:r>
        <w:t>.</w:t>
      </w:r>
    </w:p>
    <w:p w14:paraId="4998B6A6" w14:textId="77777777" w:rsidR="00DF660E" w:rsidRDefault="00DF660E" w:rsidP="008E2808"/>
    <w:p w14:paraId="02A3E1D0" w14:textId="77777777" w:rsidR="00350446" w:rsidRDefault="00DF660E" w:rsidP="00350446">
      <w:pPr>
        <w:pStyle w:val="Title"/>
      </w:pPr>
      <w:r>
        <w:br w:type="page"/>
      </w:r>
      <w:r w:rsidR="00350446">
        <w:lastRenderedPageBreak/>
        <w:t>General</w:t>
      </w:r>
    </w:p>
    <w:p w14:paraId="641AA46E" w14:textId="77777777" w:rsidR="00DF660E" w:rsidRPr="00046AF7" w:rsidRDefault="00DF660E" w:rsidP="00046AF7">
      <w:pPr>
        <w:pStyle w:val="Heading1"/>
      </w:pPr>
      <w:r w:rsidRPr="00046AF7">
        <w:t>A</w:t>
      </w:r>
      <w:r w:rsidR="00511A42" w:rsidRPr="00046AF7">
        <w:t>G</w:t>
      </w:r>
      <w:r w:rsidRPr="00046AF7">
        <w:t xml:space="preserve">1: </w:t>
      </w:r>
      <w:r w:rsidR="00E85C0B" w:rsidRPr="00046AF7">
        <w:t xml:space="preserve">Opening Remarks and </w:t>
      </w:r>
      <w:r w:rsidRPr="00046AF7">
        <w:t>Apologies</w:t>
      </w:r>
      <w:r w:rsidR="00E85C0B" w:rsidRPr="00046AF7">
        <w:t xml:space="preserve"> for Absence</w:t>
      </w:r>
    </w:p>
    <w:p w14:paraId="6D22EED2" w14:textId="77777777" w:rsidR="00E85C0B" w:rsidRDefault="008E6654" w:rsidP="008E2808">
      <w:pPr>
        <w:rPr>
          <w:bCs/>
        </w:rPr>
      </w:pPr>
      <w:r>
        <w:rPr>
          <w:bCs/>
        </w:rPr>
        <w:t>MD</w:t>
      </w:r>
      <w:r w:rsidR="00DF660E">
        <w:rPr>
          <w:bCs/>
        </w:rPr>
        <w:t xml:space="preserve"> welcomed</w:t>
      </w:r>
      <w:r w:rsidR="00511A42">
        <w:rPr>
          <w:bCs/>
        </w:rPr>
        <w:t xml:space="preserve"> the </w:t>
      </w:r>
      <w:r w:rsidR="00DF660E">
        <w:rPr>
          <w:bCs/>
        </w:rPr>
        <w:t xml:space="preserve">Board Members </w:t>
      </w:r>
      <w:r w:rsidR="00511A42">
        <w:rPr>
          <w:bCs/>
        </w:rPr>
        <w:t xml:space="preserve">and advised that there </w:t>
      </w:r>
      <w:r w:rsidR="00046AF7">
        <w:rPr>
          <w:bCs/>
        </w:rPr>
        <w:t>were</w:t>
      </w:r>
      <w:r w:rsidR="00511A42">
        <w:rPr>
          <w:bCs/>
        </w:rPr>
        <w:t xml:space="preserve"> no apologies.</w:t>
      </w:r>
    </w:p>
    <w:p w14:paraId="7030DD7B" w14:textId="77777777" w:rsidR="00DF660E" w:rsidRPr="001F2B4D" w:rsidRDefault="00DF660E" w:rsidP="00513E99">
      <w:pPr>
        <w:pStyle w:val="Heading1"/>
      </w:pPr>
      <w:r>
        <w:t>A</w:t>
      </w:r>
      <w:r w:rsidR="00511A42">
        <w:t>G2</w:t>
      </w:r>
      <w:r w:rsidR="00513E99">
        <w:t xml:space="preserve">: </w:t>
      </w:r>
      <w:r w:rsidRPr="001F2B4D">
        <w:t>Declarati</w:t>
      </w:r>
      <w:r w:rsidR="00781974">
        <w:t>on of Interest</w:t>
      </w:r>
    </w:p>
    <w:p w14:paraId="1DADA6CE" w14:textId="77777777" w:rsidR="00DF660E" w:rsidRDefault="00643E56" w:rsidP="008E2808">
      <w:r>
        <w:t>D</w:t>
      </w:r>
      <w:r w:rsidR="00DF660E">
        <w:t xml:space="preserve">irectors </w:t>
      </w:r>
      <w:r>
        <w:t xml:space="preserve">were </w:t>
      </w:r>
      <w:r w:rsidR="00511A42">
        <w:t>advised that the process for declaring dec</w:t>
      </w:r>
      <w:r>
        <w:t>larations of interest</w:t>
      </w:r>
      <w:r w:rsidR="00990699">
        <w:t xml:space="preserve"> was changing.</w:t>
      </w:r>
      <w:r w:rsidR="00511A42">
        <w:t xml:space="preserve"> </w:t>
      </w:r>
      <w:r w:rsidR="00990699">
        <w:t>From now on</w:t>
      </w:r>
      <w:r w:rsidR="00511A42">
        <w:t xml:space="preserve"> they should</w:t>
      </w:r>
      <w:r>
        <w:t xml:space="preserve"> advise verbally on any conflicts of interest on the agenda. There were no conflicts</w:t>
      </w:r>
      <w:r w:rsidR="00511A42">
        <w:t xml:space="preserve"> relating to this agenda</w:t>
      </w:r>
      <w:r>
        <w:t>.</w:t>
      </w:r>
    </w:p>
    <w:p w14:paraId="29E4EEB3" w14:textId="77777777" w:rsidR="00DF660E" w:rsidRDefault="00DF660E" w:rsidP="00513E99">
      <w:pPr>
        <w:pStyle w:val="Heading1"/>
      </w:pPr>
      <w:r>
        <w:t>A</w:t>
      </w:r>
      <w:r w:rsidR="00511A42">
        <w:t>G</w:t>
      </w:r>
      <w:r>
        <w:t>3</w:t>
      </w:r>
      <w:r w:rsidR="00513E99">
        <w:t xml:space="preserve">: </w:t>
      </w:r>
      <w:r w:rsidRPr="00F4111D">
        <w:t xml:space="preserve">Minutes of the </w:t>
      </w:r>
      <w:r w:rsidR="00511A42">
        <w:t>23 January</w:t>
      </w:r>
      <w:r w:rsidR="00781974">
        <w:t xml:space="preserve"> 2016 </w:t>
      </w:r>
      <w:r w:rsidRPr="00F4111D">
        <w:t xml:space="preserve">Board </w:t>
      </w:r>
      <w:r w:rsidR="00781974">
        <w:t>Meeting</w:t>
      </w:r>
    </w:p>
    <w:p w14:paraId="4EA615E7" w14:textId="77777777" w:rsidR="008F708A" w:rsidRDefault="00511A42" w:rsidP="008F708A">
      <w:pPr>
        <w:numPr>
          <w:ilvl w:val="0"/>
          <w:numId w:val="17"/>
        </w:numPr>
        <w:rPr>
          <w:bCs/>
        </w:rPr>
      </w:pPr>
      <w:r>
        <w:rPr>
          <w:bCs/>
        </w:rPr>
        <w:t>BM, SC</w:t>
      </w:r>
      <w:r w:rsidR="00DF660E">
        <w:rPr>
          <w:bCs/>
        </w:rPr>
        <w:t xml:space="preserve"> and </w:t>
      </w:r>
      <w:r>
        <w:rPr>
          <w:bCs/>
        </w:rPr>
        <w:t>AW</w:t>
      </w:r>
      <w:r w:rsidR="00DF660E">
        <w:rPr>
          <w:bCs/>
        </w:rPr>
        <w:t xml:space="preserve"> had sent </w:t>
      </w:r>
      <w:r w:rsidR="00643E56">
        <w:rPr>
          <w:bCs/>
        </w:rPr>
        <w:t xml:space="preserve">written </w:t>
      </w:r>
      <w:r w:rsidR="00DF660E">
        <w:rPr>
          <w:bCs/>
        </w:rPr>
        <w:t>amendments for the minutes which ha</w:t>
      </w:r>
      <w:r>
        <w:rPr>
          <w:bCs/>
        </w:rPr>
        <w:t xml:space="preserve">d been agreed and included.   </w:t>
      </w:r>
    </w:p>
    <w:p w14:paraId="54A326B1" w14:textId="77777777" w:rsidR="00511A42" w:rsidRDefault="00511A42" w:rsidP="008F708A">
      <w:pPr>
        <w:numPr>
          <w:ilvl w:val="0"/>
          <w:numId w:val="17"/>
        </w:numPr>
        <w:rPr>
          <w:bCs/>
        </w:rPr>
      </w:pPr>
      <w:r>
        <w:rPr>
          <w:bCs/>
        </w:rPr>
        <w:t xml:space="preserve">ER </w:t>
      </w:r>
      <w:r w:rsidR="00990699">
        <w:rPr>
          <w:bCs/>
        </w:rPr>
        <w:t>has a query relating to ite</w:t>
      </w:r>
      <w:r>
        <w:rPr>
          <w:bCs/>
        </w:rPr>
        <w:t xml:space="preserve">m 2 action 5 and action 18 </w:t>
      </w:r>
      <w:r w:rsidR="000E2071">
        <w:rPr>
          <w:bCs/>
        </w:rPr>
        <w:t>and was</w:t>
      </w:r>
      <w:r w:rsidR="00990699">
        <w:rPr>
          <w:bCs/>
        </w:rPr>
        <w:t xml:space="preserve"> </w:t>
      </w:r>
      <w:r>
        <w:rPr>
          <w:bCs/>
        </w:rPr>
        <w:t xml:space="preserve">advised that these were both </w:t>
      </w:r>
      <w:r w:rsidR="00990699">
        <w:rPr>
          <w:bCs/>
        </w:rPr>
        <w:t xml:space="preserve">items were </w:t>
      </w:r>
      <w:r>
        <w:rPr>
          <w:bCs/>
        </w:rPr>
        <w:t xml:space="preserve">on the agenda for later along with </w:t>
      </w:r>
      <w:r w:rsidR="00990699">
        <w:rPr>
          <w:bCs/>
        </w:rPr>
        <w:t>items which had been tasked to</w:t>
      </w:r>
      <w:r w:rsidR="008F708A">
        <w:rPr>
          <w:bCs/>
        </w:rPr>
        <w:t xml:space="preserve"> past Board member</w:t>
      </w:r>
      <w:r w:rsidR="00990699">
        <w:rPr>
          <w:bCs/>
        </w:rPr>
        <w:t>s</w:t>
      </w:r>
      <w:r>
        <w:rPr>
          <w:bCs/>
        </w:rPr>
        <w:t xml:space="preserve">. </w:t>
      </w:r>
    </w:p>
    <w:p w14:paraId="12104419" w14:textId="77777777" w:rsidR="00643E56" w:rsidRDefault="00511A42" w:rsidP="008F708A">
      <w:pPr>
        <w:numPr>
          <w:ilvl w:val="0"/>
          <w:numId w:val="17"/>
        </w:numPr>
        <w:rPr>
          <w:bCs/>
        </w:rPr>
      </w:pPr>
      <w:r>
        <w:rPr>
          <w:bCs/>
        </w:rPr>
        <w:t>MD</w:t>
      </w:r>
      <w:r w:rsidR="00DF660E">
        <w:rPr>
          <w:bCs/>
        </w:rPr>
        <w:t xml:space="preserve"> </w:t>
      </w:r>
      <w:r w:rsidR="00643E56">
        <w:rPr>
          <w:bCs/>
        </w:rPr>
        <w:t xml:space="preserve">then </w:t>
      </w:r>
      <w:r w:rsidR="00DF660E">
        <w:rPr>
          <w:bCs/>
        </w:rPr>
        <w:t>moved to vote</w:t>
      </w:r>
      <w:r w:rsidR="009F0D36">
        <w:rPr>
          <w:bCs/>
        </w:rPr>
        <w:t>, as there were no further comments.</w:t>
      </w:r>
    </w:p>
    <w:p w14:paraId="151126DC" w14:textId="77777777" w:rsidR="00643E56" w:rsidRDefault="00643E56" w:rsidP="008E2808">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3"/>
        <w:gridCol w:w="2843"/>
      </w:tblGrid>
      <w:tr w:rsidR="00643E56" w:rsidRPr="00857EF0" w14:paraId="528E0DB7" w14:textId="77777777">
        <w:tc>
          <w:tcPr>
            <w:tcW w:w="8529" w:type="dxa"/>
            <w:gridSpan w:val="3"/>
            <w:shd w:val="clear" w:color="auto" w:fill="auto"/>
          </w:tcPr>
          <w:p w14:paraId="4E0C8D1A" w14:textId="77777777" w:rsidR="00643E56" w:rsidRDefault="00643E56" w:rsidP="00511A42">
            <w:pPr>
              <w:pStyle w:val="Table"/>
            </w:pPr>
            <w:r>
              <w:t xml:space="preserve">Motion: </w:t>
            </w:r>
            <w:r w:rsidR="003B3318" w:rsidRPr="00857EF0">
              <w:rPr>
                <w:b/>
              </w:rPr>
              <w:t>T</w:t>
            </w:r>
            <w:r w:rsidRPr="00857EF0">
              <w:rPr>
                <w:b/>
              </w:rPr>
              <w:t xml:space="preserve">o accept the Minutes of the </w:t>
            </w:r>
            <w:r w:rsidR="00511A42">
              <w:rPr>
                <w:b/>
              </w:rPr>
              <w:t>January 2016</w:t>
            </w:r>
            <w:r w:rsidRPr="00857EF0">
              <w:rPr>
                <w:b/>
              </w:rPr>
              <w:t xml:space="preserve"> Board meeting</w:t>
            </w:r>
            <w:r w:rsidR="00EF2C97" w:rsidRPr="00857EF0">
              <w:rPr>
                <w:b/>
              </w:rPr>
              <w:t xml:space="preserve"> as a true record</w:t>
            </w:r>
          </w:p>
        </w:tc>
      </w:tr>
      <w:tr w:rsidR="00643E56" w14:paraId="1271FCD5" w14:textId="77777777">
        <w:tc>
          <w:tcPr>
            <w:tcW w:w="2843" w:type="dxa"/>
            <w:shd w:val="clear" w:color="auto" w:fill="auto"/>
          </w:tcPr>
          <w:p w14:paraId="2EB0F535" w14:textId="77777777" w:rsidR="00643E56" w:rsidRDefault="00511A42" w:rsidP="00643E56">
            <w:pPr>
              <w:pStyle w:val="Table"/>
            </w:pPr>
            <w:r>
              <w:t>Pr</w:t>
            </w:r>
            <w:r w:rsidR="001A5851">
              <w:t>oposed: SC</w:t>
            </w:r>
          </w:p>
        </w:tc>
        <w:tc>
          <w:tcPr>
            <w:tcW w:w="2843" w:type="dxa"/>
            <w:shd w:val="clear" w:color="auto" w:fill="auto"/>
          </w:tcPr>
          <w:p w14:paraId="55BBAFEB" w14:textId="77777777" w:rsidR="00643E56" w:rsidRDefault="00511A42" w:rsidP="00643E56">
            <w:pPr>
              <w:pStyle w:val="Table"/>
            </w:pPr>
            <w:r>
              <w:t>Seconded: JR</w:t>
            </w:r>
          </w:p>
        </w:tc>
        <w:tc>
          <w:tcPr>
            <w:tcW w:w="2843" w:type="dxa"/>
            <w:shd w:val="clear" w:color="auto" w:fill="auto"/>
          </w:tcPr>
          <w:p w14:paraId="1C58B705" w14:textId="77777777" w:rsidR="00643E56" w:rsidRDefault="00643E56" w:rsidP="00643E56">
            <w:pPr>
              <w:pStyle w:val="Table"/>
            </w:pPr>
            <w:r>
              <w:t>Result: Carried</w:t>
            </w:r>
          </w:p>
        </w:tc>
      </w:tr>
    </w:tbl>
    <w:p w14:paraId="39FD2BD4" w14:textId="77777777" w:rsidR="001A5851" w:rsidRDefault="001A5851" w:rsidP="001A5851">
      <w:pPr>
        <w:pStyle w:val="Heading2"/>
      </w:pPr>
      <w:r>
        <w:t>Approval of Minutes of 11 March Board Meeting</w:t>
      </w:r>
    </w:p>
    <w:p w14:paraId="4087438D" w14:textId="77777777" w:rsidR="001A5851" w:rsidRDefault="001A5851" w:rsidP="001A5851">
      <w:r>
        <w:t>Approval was requested that the Minutes of the Conference Call regarding the Tokyo submission were taken as correct.</w:t>
      </w:r>
    </w:p>
    <w:p w14:paraId="20374267" w14:textId="77777777" w:rsidR="001A5851" w:rsidRPr="001A5851" w:rsidRDefault="001A5851" w:rsidP="001A58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3"/>
        <w:gridCol w:w="2843"/>
      </w:tblGrid>
      <w:tr w:rsidR="001A5851" w:rsidRPr="00857EF0" w14:paraId="7B4D5849" w14:textId="77777777">
        <w:tc>
          <w:tcPr>
            <w:tcW w:w="8529" w:type="dxa"/>
            <w:gridSpan w:val="3"/>
            <w:shd w:val="clear" w:color="auto" w:fill="auto"/>
          </w:tcPr>
          <w:p w14:paraId="02FB3C84" w14:textId="77777777" w:rsidR="001A5851" w:rsidRDefault="001A5851" w:rsidP="00453950">
            <w:pPr>
              <w:pStyle w:val="Table"/>
            </w:pPr>
            <w:r>
              <w:t xml:space="preserve">Motion: </w:t>
            </w:r>
            <w:r w:rsidRPr="00857EF0">
              <w:rPr>
                <w:b/>
              </w:rPr>
              <w:t xml:space="preserve">To accept the Minutes of the </w:t>
            </w:r>
            <w:r>
              <w:rPr>
                <w:b/>
              </w:rPr>
              <w:t>January 2016</w:t>
            </w:r>
            <w:r w:rsidRPr="00857EF0">
              <w:rPr>
                <w:b/>
              </w:rPr>
              <w:t xml:space="preserve"> Board meeting as a true record</w:t>
            </w:r>
          </w:p>
        </w:tc>
      </w:tr>
      <w:tr w:rsidR="001A5851" w14:paraId="68B727F5" w14:textId="77777777">
        <w:tc>
          <w:tcPr>
            <w:tcW w:w="2843" w:type="dxa"/>
            <w:shd w:val="clear" w:color="auto" w:fill="auto"/>
          </w:tcPr>
          <w:p w14:paraId="6140DB89" w14:textId="77777777" w:rsidR="001A5851" w:rsidRDefault="001A5851" w:rsidP="00453950">
            <w:pPr>
              <w:pStyle w:val="Table"/>
            </w:pPr>
            <w:r>
              <w:t>Proposed: SC</w:t>
            </w:r>
          </w:p>
        </w:tc>
        <w:tc>
          <w:tcPr>
            <w:tcW w:w="2843" w:type="dxa"/>
            <w:shd w:val="clear" w:color="auto" w:fill="auto"/>
          </w:tcPr>
          <w:p w14:paraId="103300A5" w14:textId="77777777" w:rsidR="001A5851" w:rsidRDefault="001A5851" w:rsidP="00453950">
            <w:pPr>
              <w:pStyle w:val="Table"/>
            </w:pPr>
            <w:r>
              <w:t>Seconded: JR</w:t>
            </w:r>
          </w:p>
        </w:tc>
        <w:tc>
          <w:tcPr>
            <w:tcW w:w="2843" w:type="dxa"/>
            <w:shd w:val="clear" w:color="auto" w:fill="auto"/>
          </w:tcPr>
          <w:p w14:paraId="0FAC86AC" w14:textId="77777777" w:rsidR="001A5851" w:rsidRDefault="001A5851" w:rsidP="00453950">
            <w:pPr>
              <w:pStyle w:val="Table"/>
            </w:pPr>
            <w:r>
              <w:t>Result: Carried</w:t>
            </w:r>
          </w:p>
        </w:tc>
      </w:tr>
    </w:tbl>
    <w:p w14:paraId="5584DA0A" w14:textId="77777777" w:rsidR="001A5851" w:rsidRDefault="001A5851" w:rsidP="001A5851">
      <w:pPr>
        <w:pStyle w:val="Heading2"/>
      </w:pPr>
      <w:r>
        <w:t>Approval of Minutes of 29 March Board Meeting</w:t>
      </w:r>
    </w:p>
    <w:p w14:paraId="64AD8B05" w14:textId="77777777" w:rsidR="001A5851" w:rsidRDefault="001A5851" w:rsidP="001A5851">
      <w:r>
        <w:t>Approval was requested that the Minutes of the Conference Call regarding the Financial Strategy were taken as correct.</w:t>
      </w:r>
    </w:p>
    <w:p w14:paraId="70BB3367" w14:textId="77777777" w:rsidR="001A5851" w:rsidRPr="001A5851" w:rsidRDefault="001A5851" w:rsidP="001A58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3"/>
        <w:gridCol w:w="2843"/>
      </w:tblGrid>
      <w:tr w:rsidR="001A5851" w:rsidRPr="00857EF0" w14:paraId="6F789BD2" w14:textId="77777777">
        <w:tc>
          <w:tcPr>
            <w:tcW w:w="8529" w:type="dxa"/>
            <w:gridSpan w:val="3"/>
            <w:shd w:val="clear" w:color="auto" w:fill="auto"/>
          </w:tcPr>
          <w:p w14:paraId="58AFE888" w14:textId="77777777" w:rsidR="001A5851" w:rsidRDefault="001A5851" w:rsidP="00453950">
            <w:pPr>
              <w:pStyle w:val="Table"/>
            </w:pPr>
            <w:r>
              <w:t xml:space="preserve">Motion: </w:t>
            </w:r>
            <w:r w:rsidRPr="00857EF0">
              <w:rPr>
                <w:b/>
              </w:rPr>
              <w:t xml:space="preserve">To accept the Minutes of the </w:t>
            </w:r>
            <w:r>
              <w:rPr>
                <w:b/>
              </w:rPr>
              <w:t>January 2016</w:t>
            </w:r>
            <w:r w:rsidRPr="00857EF0">
              <w:rPr>
                <w:b/>
              </w:rPr>
              <w:t xml:space="preserve"> Board meeting as a true record</w:t>
            </w:r>
          </w:p>
        </w:tc>
      </w:tr>
      <w:tr w:rsidR="001A5851" w14:paraId="68869E68" w14:textId="77777777">
        <w:tc>
          <w:tcPr>
            <w:tcW w:w="2843" w:type="dxa"/>
            <w:shd w:val="clear" w:color="auto" w:fill="auto"/>
          </w:tcPr>
          <w:p w14:paraId="00FEAF25" w14:textId="77777777" w:rsidR="001A5851" w:rsidRDefault="001A5851" w:rsidP="00453950">
            <w:pPr>
              <w:pStyle w:val="Table"/>
            </w:pPr>
            <w:r>
              <w:t>Proposed: JR</w:t>
            </w:r>
          </w:p>
        </w:tc>
        <w:tc>
          <w:tcPr>
            <w:tcW w:w="2843" w:type="dxa"/>
            <w:shd w:val="clear" w:color="auto" w:fill="auto"/>
          </w:tcPr>
          <w:p w14:paraId="4591C8A0" w14:textId="77777777" w:rsidR="001A5851" w:rsidRDefault="001A5851" w:rsidP="00453950">
            <w:pPr>
              <w:pStyle w:val="Table"/>
            </w:pPr>
            <w:r>
              <w:t>Seconded: DH</w:t>
            </w:r>
          </w:p>
        </w:tc>
        <w:tc>
          <w:tcPr>
            <w:tcW w:w="2843" w:type="dxa"/>
            <w:shd w:val="clear" w:color="auto" w:fill="auto"/>
          </w:tcPr>
          <w:p w14:paraId="04CA8616" w14:textId="77777777" w:rsidR="001A5851" w:rsidRDefault="001A5851" w:rsidP="00453950">
            <w:pPr>
              <w:pStyle w:val="Table"/>
            </w:pPr>
            <w:r>
              <w:t>Result: Carried</w:t>
            </w:r>
          </w:p>
        </w:tc>
      </w:tr>
    </w:tbl>
    <w:p w14:paraId="0F77E043" w14:textId="77777777" w:rsidR="00BF1716" w:rsidRPr="00F4111D" w:rsidRDefault="00BF1716" w:rsidP="00BF1716">
      <w:pPr>
        <w:pStyle w:val="Heading1"/>
      </w:pPr>
      <w:r>
        <w:t xml:space="preserve">AG4: </w:t>
      </w:r>
      <w:r w:rsidRPr="00F4111D">
        <w:t xml:space="preserve">Matters Arising not </w:t>
      </w:r>
      <w:r>
        <w:t>otherwise covered by the A</w:t>
      </w:r>
      <w:r w:rsidRPr="00F4111D">
        <w:t>genda.</w:t>
      </w:r>
    </w:p>
    <w:p w14:paraId="04E33413" w14:textId="77777777" w:rsidR="0080414C" w:rsidRDefault="00BD1746" w:rsidP="0080414C">
      <w:r>
        <w:t xml:space="preserve">For the benefit of the new Directors, </w:t>
      </w:r>
      <w:r w:rsidR="0080414C">
        <w:t xml:space="preserve">BM </w:t>
      </w:r>
      <w:r>
        <w:t>advised</w:t>
      </w:r>
      <w:r w:rsidR="0080414C">
        <w:t xml:space="preserve"> that the Board Minutes would come to the meeting complete, after comments on the draft Minutes had been considered/added.</w:t>
      </w:r>
    </w:p>
    <w:p w14:paraId="1B516631" w14:textId="77777777" w:rsidR="00350446" w:rsidRDefault="00350446">
      <w:pPr>
        <w:jc w:val="left"/>
        <w:rPr>
          <w:rFonts w:ascii="Cambria" w:eastAsia="SimSun" w:hAnsi="Cambria"/>
          <w:b/>
          <w:bCs/>
          <w:kern w:val="28"/>
          <w:sz w:val="32"/>
          <w:szCs w:val="32"/>
        </w:rPr>
      </w:pPr>
      <w:r>
        <w:br w:type="page"/>
      </w:r>
    </w:p>
    <w:p w14:paraId="1CCA1C80" w14:textId="77777777" w:rsidR="00BF1716" w:rsidRDefault="00BF1716" w:rsidP="00350446">
      <w:pPr>
        <w:pStyle w:val="Title"/>
      </w:pPr>
      <w:r>
        <w:lastRenderedPageBreak/>
        <w:t>Welcome to New Directors and Board Training</w:t>
      </w:r>
    </w:p>
    <w:p w14:paraId="10B424E8" w14:textId="77777777" w:rsidR="00BF1716" w:rsidRPr="00BF1716" w:rsidRDefault="00BF1716" w:rsidP="00BF1716">
      <w:pPr>
        <w:pStyle w:val="Heading1"/>
      </w:pPr>
      <w:r>
        <w:t>AND1: Welcome and Introductions</w:t>
      </w:r>
    </w:p>
    <w:p w14:paraId="69F899EB" w14:textId="77777777" w:rsidR="0080414C" w:rsidRDefault="0080414C" w:rsidP="00F16652">
      <w:pPr>
        <w:pStyle w:val="ListParagraph"/>
        <w:numPr>
          <w:ilvl w:val="0"/>
          <w:numId w:val="18"/>
        </w:numPr>
      </w:pPr>
      <w:r>
        <w:t>MD introduced the new Board members and congratulated those re-elected.</w:t>
      </w:r>
    </w:p>
    <w:p w14:paraId="0135AAB6" w14:textId="77777777" w:rsidR="00DF660E" w:rsidRDefault="00BF1716" w:rsidP="00513E99">
      <w:pPr>
        <w:pStyle w:val="Heading1"/>
      </w:pPr>
      <w:r>
        <w:t>AND2: Allocation of Board Mentors</w:t>
      </w:r>
    </w:p>
    <w:p w14:paraId="02E2AF89" w14:textId="77777777" w:rsidR="00623CBC" w:rsidRPr="00350446" w:rsidRDefault="00623CBC" w:rsidP="00C2405F">
      <w:pPr>
        <w:pStyle w:val="ListParagraph"/>
        <w:numPr>
          <w:ilvl w:val="0"/>
          <w:numId w:val="19"/>
        </w:numPr>
        <w:rPr>
          <w:lang w:val="en-GB"/>
        </w:rPr>
      </w:pPr>
      <w:r w:rsidRPr="00350446">
        <w:rPr>
          <w:lang w:val="en-GB"/>
        </w:rPr>
        <w:t>BM asked new Directors to indicate who t</w:t>
      </w:r>
      <w:r w:rsidR="00350446" w:rsidRPr="00350446">
        <w:rPr>
          <w:lang w:val="en-GB"/>
        </w:rPr>
        <w:t xml:space="preserve">hey would like as Board Mentors for the record: </w:t>
      </w:r>
      <w:r w:rsidRPr="00350446">
        <w:rPr>
          <w:lang w:val="en-GB"/>
        </w:rPr>
        <w:t>ST would like SC</w:t>
      </w:r>
      <w:r w:rsidR="00350446" w:rsidRPr="00350446">
        <w:rPr>
          <w:lang w:val="en-GB"/>
        </w:rPr>
        <w:t xml:space="preserve">; </w:t>
      </w:r>
      <w:r w:rsidRPr="00350446">
        <w:rPr>
          <w:lang w:val="en-GB"/>
        </w:rPr>
        <w:t>LR would like BW</w:t>
      </w:r>
      <w:r w:rsidR="00350446" w:rsidRPr="00350446">
        <w:rPr>
          <w:lang w:val="en-GB"/>
        </w:rPr>
        <w:t xml:space="preserve">; and </w:t>
      </w:r>
      <w:r w:rsidRPr="00350446">
        <w:rPr>
          <w:lang w:val="en-GB"/>
        </w:rPr>
        <w:t>ER would like DH &amp; MK</w:t>
      </w:r>
    </w:p>
    <w:p w14:paraId="4D74BCB6" w14:textId="77777777" w:rsidR="00350446" w:rsidRDefault="00350446" w:rsidP="00350446">
      <w:pPr>
        <w:pStyle w:val="Heading1"/>
      </w:pPr>
      <w:r>
        <w:t>AND3: Non-executive Director Training</w:t>
      </w:r>
    </w:p>
    <w:p w14:paraId="12788253" w14:textId="77777777" w:rsidR="00732480" w:rsidRDefault="002B532E" w:rsidP="00FD51D5">
      <w:pPr>
        <w:pStyle w:val="ListParagraph"/>
        <w:numPr>
          <w:ilvl w:val="0"/>
          <w:numId w:val="19"/>
        </w:numPr>
        <w:rPr>
          <w:lang w:val="en-GB"/>
        </w:rPr>
      </w:pPr>
      <w:r>
        <w:rPr>
          <w:lang w:val="en-GB"/>
        </w:rPr>
        <w:t xml:space="preserve">The </w:t>
      </w:r>
      <w:r w:rsidR="008D4AC4">
        <w:rPr>
          <w:lang w:val="en-GB"/>
        </w:rPr>
        <w:t xml:space="preserve">Board </w:t>
      </w:r>
      <w:r>
        <w:rPr>
          <w:lang w:val="en-GB"/>
        </w:rPr>
        <w:t xml:space="preserve">discussed alternatives and </w:t>
      </w:r>
      <w:r w:rsidR="008D4AC4">
        <w:rPr>
          <w:lang w:val="en-GB"/>
        </w:rPr>
        <w:t>decided that they would wish a private non-executive training sessions, on the Sunday following a Board meeting.</w:t>
      </w:r>
    </w:p>
    <w:p w14:paraId="342C5A1C" w14:textId="77777777" w:rsidR="00AE4A6A" w:rsidRDefault="00046AF7" w:rsidP="00FD51D5">
      <w:pPr>
        <w:pStyle w:val="ListParagraph"/>
        <w:numPr>
          <w:ilvl w:val="0"/>
          <w:numId w:val="19"/>
        </w:numPr>
        <w:rPr>
          <w:lang w:val="en-GB"/>
        </w:rPr>
      </w:pPr>
      <w:r w:rsidRPr="00046AF7">
        <w:rPr>
          <w:b/>
          <w:lang w:val="en-GB"/>
        </w:rPr>
        <w:t>Action 1</w:t>
      </w:r>
      <w:r w:rsidR="00732480">
        <w:rPr>
          <w:lang w:val="en-GB"/>
        </w:rPr>
        <w:t xml:space="preserve">: </w:t>
      </w:r>
      <w:r w:rsidR="00623CBC" w:rsidRPr="00623CBC">
        <w:rPr>
          <w:lang w:val="en-GB"/>
        </w:rPr>
        <w:t xml:space="preserve">BM </w:t>
      </w:r>
      <w:r w:rsidR="008D4AC4">
        <w:rPr>
          <w:lang w:val="en-GB"/>
        </w:rPr>
        <w:t xml:space="preserve">to send </w:t>
      </w:r>
      <w:r w:rsidR="00623CBC" w:rsidRPr="00623CBC">
        <w:rPr>
          <w:lang w:val="en-GB"/>
        </w:rPr>
        <w:t xml:space="preserve">details </w:t>
      </w:r>
      <w:r w:rsidR="007F37E5" w:rsidRPr="00623CBC">
        <w:rPr>
          <w:lang w:val="en-GB"/>
        </w:rPr>
        <w:t xml:space="preserve">regarding </w:t>
      </w:r>
      <w:r w:rsidR="007F37E5">
        <w:rPr>
          <w:lang w:val="en-GB"/>
        </w:rPr>
        <w:t>courses</w:t>
      </w:r>
      <w:r w:rsidR="00623CBC" w:rsidRPr="00623CBC">
        <w:rPr>
          <w:lang w:val="en-GB"/>
        </w:rPr>
        <w:t xml:space="preserve"> to MD for consideration</w:t>
      </w:r>
      <w:r w:rsidR="00623CBC" w:rsidRPr="00732480">
        <w:rPr>
          <w:lang w:val="en-GB"/>
        </w:rPr>
        <w:t>.</w:t>
      </w:r>
      <w:r w:rsidR="00FD51D5" w:rsidRPr="00732480">
        <w:rPr>
          <w:lang w:val="en-GB"/>
        </w:rPr>
        <w:t xml:space="preserve">  </w:t>
      </w:r>
    </w:p>
    <w:p w14:paraId="2489A13E" w14:textId="77777777" w:rsidR="00FD51D5" w:rsidRDefault="00046AF7" w:rsidP="00FD51D5">
      <w:pPr>
        <w:pStyle w:val="ListParagraph"/>
        <w:numPr>
          <w:ilvl w:val="0"/>
          <w:numId w:val="19"/>
        </w:numPr>
        <w:rPr>
          <w:lang w:val="en-GB"/>
        </w:rPr>
      </w:pPr>
      <w:r w:rsidRPr="00046AF7">
        <w:rPr>
          <w:b/>
          <w:lang w:val="en-GB"/>
        </w:rPr>
        <w:t>Action 2</w:t>
      </w:r>
      <w:r w:rsidR="008D4AC4">
        <w:rPr>
          <w:lang w:val="en-GB"/>
        </w:rPr>
        <w:t xml:space="preserve">: </w:t>
      </w:r>
      <w:r w:rsidR="00080002">
        <w:rPr>
          <w:lang w:val="en-GB"/>
        </w:rPr>
        <w:t>Directors</w:t>
      </w:r>
      <w:r w:rsidR="008E3AD1">
        <w:rPr>
          <w:lang w:val="en-GB"/>
        </w:rPr>
        <w:t xml:space="preserve"> to</w:t>
      </w:r>
      <w:r w:rsidR="00080002">
        <w:rPr>
          <w:lang w:val="en-GB"/>
        </w:rPr>
        <w:t xml:space="preserve"> advise BM of their availability</w:t>
      </w:r>
      <w:r w:rsidR="008D4AC4">
        <w:rPr>
          <w:lang w:val="en-GB"/>
        </w:rPr>
        <w:t xml:space="preserve"> for the Sunday following the October Board</w:t>
      </w:r>
      <w:r w:rsidR="00FD51D5">
        <w:rPr>
          <w:lang w:val="en-GB"/>
        </w:rPr>
        <w:t>.</w:t>
      </w:r>
    </w:p>
    <w:p w14:paraId="4EFB7C6C" w14:textId="77777777" w:rsidR="00350446" w:rsidRDefault="00350446" w:rsidP="00350446">
      <w:pPr>
        <w:pStyle w:val="Title"/>
      </w:pPr>
      <w:r>
        <w:t>Policy Matters</w:t>
      </w:r>
    </w:p>
    <w:p w14:paraId="20E11E38" w14:textId="77777777" w:rsidR="00AF5671" w:rsidRDefault="00046AF7" w:rsidP="006C4178">
      <w:pPr>
        <w:pStyle w:val="Heading1"/>
        <w:rPr>
          <w:b w:val="0"/>
        </w:rPr>
      </w:pPr>
      <w:r>
        <w:t>A</w:t>
      </w:r>
      <w:r w:rsidR="008D4AC4">
        <w:t>pproval of the</w:t>
      </w:r>
      <w:r>
        <w:t xml:space="preserve"> </w:t>
      </w:r>
      <w:r w:rsidR="006C4178">
        <w:t>Reserves Policy</w:t>
      </w:r>
    </w:p>
    <w:p w14:paraId="7750FBCB" w14:textId="77777777" w:rsidR="006C4178" w:rsidRPr="006C4178" w:rsidRDefault="006C4178" w:rsidP="006C4178">
      <w:pPr>
        <w:rPr>
          <w:lang w:val="en-GB"/>
        </w:rPr>
      </w:pPr>
      <w:r>
        <w:rPr>
          <w:lang w:val="en-GB"/>
        </w:rPr>
        <w:t>NA advised that the Reserves Policy had been simplified to allow</w:t>
      </w:r>
      <w:r w:rsidR="00046AF7">
        <w:rPr>
          <w:lang w:val="en-GB"/>
        </w:rPr>
        <w:t xml:space="preserve"> flexibility of the reserves, and </w:t>
      </w:r>
      <w:r>
        <w:rPr>
          <w:lang w:val="en-GB"/>
        </w:rPr>
        <w:t>confirmed that the Finance Manager had been involved with the revised policy.</w:t>
      </w:r>
    </w:p>
    <w:p w14:paraId="78D89673" w14:textId="77777777" w:rsidR="008E2808" w:rsidRDefault="008E2808" w:rsidP="008E28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3"/>
        <w:gridCol w:w="2843"/>
      </w:tblGrid>
      <w:tr w:rsidR="008E2808" w14:paraId="241AAB2D" w14:textId="77777777">
        <w:tc>
          <w:tcPr>
            <w:tcW w:w="8529" w:type="dxa"/>
            <w:gridSpan w:val="3"/>
            <w:shd w:val="clear" w:color="auto" w:fill="auto"/>
          </w:tcPr>
          <w:p w14:paraId="2810B5C9" w14:textId="77777777" w:rsidR="008E2808" w:rsidRDefault="008E2808" w:rsidP="006C4178">
            <w:pPr>
              <w:pStyle w:val="Table"/>
            </w:pPr>
            <w:r>
              <w:t xml:space="preserve">Motion: </w:t>
            </w:r>
            <w:r w:rsidR="006C4178">
              <w:rPr>
                <w:b/>
                <w:szCs w:val="22"/>
              </w:rPr>
              <w:t>to approves the Reserves Policy</w:t>
            </w:r>
          </w:p>
        </w:tc>
      </w:tr>
      <w:tr w:rsidR="008E2808" w14:paraId="1148AAFD" w14:textId="77777777">
        <w:tc>
          <w:tcPr>
            <w:tcW w:w="2843" w:type="dxa"/>
            <w:shd w:val="clear" w:color="auto" w:fill="auto"/>
          </w:tcPr>
          <w:p w14:paraId="2E2597F1" w14:textId="77777777" w:rsidR="008E2808" w:rsidRDefault="006C4178" w:rsidP="008E2808">
            <w:pPr>
              <w:pStyle w:val="Table"/>
            </w:pPr>
            <w:r>
              <w:t>Proposed: SC</w:t>
            </w:r>
          </w:p>
        </w:tc>
        <w:tc>
          <w:tcPr>
            <w:tcW w:w="2843" w:type="dxa"/>
            <w:shd w:val="clear" w:color="auto" w:fill="auto"/>
          </w:tcPr>
          <w:p w14:paraId="7342D409" w14:textId="77777777" w:rsidR="008E2808" w:rsidRDefault="006C4178" w:rsidP="008E2808">
            <w:pPr>
              <w:pStyle w:val="Table"/>
            </w:pPr>
            <w:r>
              <w:t>Seconded: JR</w:t>
            </w:r>
          </w:p>
        </w:tc>
        <w:tc>
          <w:tcPr>
            <w:tcW w:w="2843" w:type="dxa"/>
            <w:shd w:val="clear" w:color="auto" w:fill="auto"/>
          </w:tcPr>
          <w:p w14:paraId="65CD5527" w14:textId="77777777" w:rsidR="008E2808" w:rsidRDefault="008E2808" w:rsidP="008E2808">
            <w:pPr>
              <w:pStyle w:val="Table"/>
            </w:pPr>
            <w:r>
              <w:t>Result: Carried</w:t>
            </w:r>
          </w:p>
        </w:tc>
      </w:tr>
    </w:tbl>
    <w:p w14:paraId="2BD45C04" w14:textId="77777777" w:rsidR="00794055" w:rsidRDefault="00046AF7" w:rsidP="00A05FCC">
      <w:pPr>
        <w:pStyle w:val="Heading1"/>
      </w:pPr>
      <w:r>
        <w:t>A</w:t>
      </w:r>
      <w:r w:rsidR="008D4AC4">
        <w:t xml:space="preserve">pproval of </w:t>
      </w:r>
      <w:r w:rsidR="00A05FCC">
        <w:t xml:space="preserve">BR-12-01 </w:t>
      </w:r>
      <w:proofErr w:type="spellStart"/>
      <w:r w:rsidR="00A05FCC">
        <w:t>ToR</w:t>
      </w:r>
      <w:proofErr w:type="spellEnd"/>
      <w:r w:rsidR="00A05FCC">
        <w:t xml:space="preserve"> Nominations Committee</w:t>
      </w:r>
    </w:p>
    <w:p w14:paraId="0CDAD076" w14:textId="77777777" w:rsidR="00BA1E8F" w:rsidRPr="008D4AC4" w:rsidRDefault="00A05FCC" w:rsidP="008D4AC4">
      <w:pPr>
        <w:pStyle w:val="ListParagraph"/>
        <w:numPr>
          <w:ilvl w:val="0"/>
          <w:numId w:val="23"/>
        </w:numPr>
        <w:rPr>
          <w:lang w:val="en-GB"/>
        </w:rPr>
      </w:pPr>
      <w:r w:rsidRPr="008F406A">
        <w:rPr>
          <w:lang w:val="en-GB"/>
        </w:rPr>
        <w:t>MK advised tha</w:t>
      </w:r>
      <w:r w:rsidR="008D4AC4">
        <w:rPr>
          <w:lang w:val="en-GB"/>
        </w:rPr>
        <w:t xml:space="preserve">t the </w:t>
      </w:r>
      <w:proofErr w:type="spellStart"/>
      <w:r w:rsidR="008D4AC4">
        <w:rPr>
          <w:lang w:val="en-GB"/>
        </w:rPr>
        <w:t>ToR</w:t>
      </w:r>
      <w:proofErr w:type="spellEnd"/>
      <w:r w:rsidR="008D4AC4">
        <w:rPr>
          <w:lang w:val="en-GB"/>
        </w:rPr>
        <w:t xml:space="preserve"> were based on the Institute of Company Secretaries and Administrator (ICSA) model</w:t>
      </w:r>
      <w:r w:rsidRPr="008F406A">
        <w:rPr>
          <w:lang w:val="en-GB"/>
        </w:rPr>
        <w:t>.</w:t>
      </w:r>
      <w:r w:rsidR="009A4FD6">
        <w:rPr>
          <w:lang w:val="en-GB"/>
        </w:rPr>
        <w:t xml:space="preserve"> The Board identified a number of minor edits that would make it impossible to approve at this meeting but accepted the direction of travel.</w:t>
      </w:r>
    </w:p>
    <w:p w14:paraId="417BEB86" w14:textId="77777777" w:rsidR="00BA1E8F" w:rsidRPr="008F406A" w:rsidRDefault="008E3AD1" w:rsidP="008F406A">
      <w:pPr>
        <w:pStyle w:val="ListParagraph"/>
        <w:numPr>
          <w:ilvl w:val="0"/>
          <w:numId w:val="23"/>
        </w:numPr>
        <w:rPr>
          <w:lang w:val="en-GB"/>
        </w:rPr>
      </w:pPr>
      <w:r w:rsidRPr="008D4AC4">
        <w:rPr>
          <w:b/>
          <w:lang w:val="en-GB"/>
        </w:rPr>
        <w:t xml:space="preserve">Action </w:t>
      </w:r>
      <w:r w:rsidR="008D4AC4">
        <w:rPr>
          <w:b/>
          <w:lang w:val="en-GB"/>
        </w:rPr>
        <w:t>3</w:t>
      </w:r>
      <w:r w:rsidR="009A4FD6">
        <w:rPr>
          <w:lang w:val="en-GB"/>
        </w:rPr>
        <w:t xml:space="preserve">: It was agreed that </w:t>
      </w:r>
      <w:r w:rsidR="00382951" w:rsidRPr="008F406A">
        <w:rPr>
          <w:lang w:val="en-GB"/>
        </w:rPr>
        <w:t xml:space="preserve">the </w:t>
      </w:r>
      <w:proofErr w:type="spellStart"/>
      <w:r w:rsidR="00382951" w:rsidRPr="008F406A">
        <w:rPr>
          <w:lang w:val="en-GB"/>
        </w:rPr>
        <w:t>ToR</w:t>
      </w:r>
      <w:proofErr w:type="spellEnd"/>
      <w:r w:rsidR="00382951" w:rsidRPr="008F406A">
        <w:rPr>
          <w:lang w:val="en-GB"/>
        </w:rPr>
        <w:t xml:space="preserve"> would be brought back to the next Board meeting.</w:t>
      </w:r>
    </w:p>
    <w:p w14:paraId="4A075769" w14:textId="77777777" w:rsidR="00382951" w:rsidRDefault="008D4AC4" w:rsidP="00382951">
      <w:pPr>
        <w:pStyle w:val="Heading1"/>
      </w:pPr>
      <w:r>
        <w:t>Approval of B</w:t>
      </w:r>
      <w:r w:rsidR="00382951">
        <w:t xml:space="preserve">R-11-01 </w:t>
      </w:r>
      <w:proofErr w:type="spellStart"/>
      <w:r w:rsidR="00382951">
        <w:t>ToR</w:t>
      </w:r>
      <w:proofErr w:type="spellEnd"/>
      <w:r w:rsidR="00382951">
        <w:t xml:space="preserve"> Audit &amp; Risk Committee</w:t>
      </w:r>
    </w:p>
    <w:p w14:paraId="16B127EC" w14:textId="77777777" w:rsidR="00EA6092" w:rsidRPr="008D4AC4" w:rsidRDefault="00EA6092" w:rsidP="008D4AC4">
      <w:pPr>
        <w:pStyle w:val="ListParagraph"/>
        <w:numPr>
          <w:ilvl w:val="0"/>
          <w:numId w:val="30"/>
        </w:numPr>
        <w:rPr>
          <w:lang w:val="en-GB"/>
        </w:rPr>
      </w:pPr>
      <w:r w:rsidRPr="008D4AC4">
        <w:rPr>
          <w:lang w:val="en-GB"/>
        </w:rPr>
        <w:t>The Board was advised that a typo</w:t>
      </w:r>
      <w:r w:rsidR="008D4AC4">
        <w:rPr>
          <w:lang w:val="en-GB"/>
        </w:rPr>
        <w:t>graphical</w:t>
      </w:r>
      <w:r w:rsidRPr="008D4AC4">
        <w:rPr>
          <w:lang w:val="en-GB"/>
        </w:rPr>
        <w:t xml:space="preserve"> error had been amended from the last meeting.</w:t>
      </w:r>
    </w:p>
    <w:p w14:paraId="255534DE" w14:textId="77777777" w:rsidR="00A05FCC" w:rsidRPr="00A05FCC" w:rsidRDefault="00BA1E8F" w:rsidP="00A05FCC">
      <w:pPr>
        <w:rPr>
          <w:lang w:val="en-GB"/>
        </w:rPr>
      </w:pP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3"/>
        <w:gridCol w:w="2843"/>
      </w:tblGrid>
      <w:tr w:rsidR="00794055" w:rsidRPr="00857EF0" w14:paraId="568A27FC" w14:textId="77777777">
        <w:tc>
          <w:tcPr>
            <w:tcW w:w="8529" w:type="dxa"/>
            <w:gridSpan w:val="3"/>
            <w:shd w:val="clear" w:color="auto" w:fill="auto"/>
          </w:tcPr>
          <w:p w14:paraId="50DA01F6" w14:textId="77777777" w:rsidR="00794055" w:rsidRPr="00A05FCC" w:rsidRDefault="00794055" w:rsidP="00EA6092">
            <w:pPr>
              <w:pStyle w:val="Table"/>
            </w:pPr>
            <w:r w:rsidRPr="00A05FCC">
              <w:t xml:space="preserve">Motion: </w:t>
            </w:r>
            <w:r w:rsidR="00EA6092">
              <w:rPr>
                <w:b/>
                <w:szCs w:val="22"/>
              </w:rPr>
              <w:t xml:space="preserve">to approval the </w:t>
            </w:r>
            <w:proofErr w:type="spellStart"/>
            <w:r w:rsidR="00EA6092">
              <w:rPr>
                <w:b/>
                <w:szCs w:val="22"/>
              </w:rPr>
              <w:t>ToR</w:t>
            </w:r>
            <w:proofErr w:type="spellEnd"/>
            <w:r w:rsidR="00EA6092">
              <w:rPr>
                <w:b/>
                <w:szCs w:val="22"/>
              </w:rPr>
              <w:t xml:space="preserve"> Audit and Risk Committee</w:t>
            </w:r>
          </w:p>
        </w:tc>
      </w:tr>
      <w:tr w:rsidR="00794055" w:rsidRPr="00857EF0" w14:paraId="442E3A62" w14:textId="77777777">
        <w:tc>
          <w:tcPr>
            <w:tcW w:w="2843" w:type="dxa"/>
            <w:shd w:val="clear" w:color="auto" w:fill="auto"/>
          </w:tcPr>
          <w:p w14:paraId="0D2CE4CA" w14:textId="77777777" w:rsidR="00794055" w:rsidRPr="00A05FCC" w:rsidRDefault="00EA6092" w:rsidP="00857EF0">
            <w:pPr>
              <w:pStyle w:val="Table"/>
            </w:pPr>
            <w:r>
              <w:t>Proposed: BW</w:t>
            </w:r>
          </w:p>
        </w:tc>
        <w:tc>
          <w:tcPr>
            <w:tcW w:w="2843" w:type="dxa"/>
            <w:shd w:val="clear" w:color="auto" w:fill="auto"/>
          </w:tcPr>
          <w:p w14:paraId="0E51BEA0" w14:textId="77777777" w:rsidR="00794055" w:rsidRPr="00A05FCC" w:rsidRDefault="00EA6092" w:rsidP="00857EF0">
            <w:pPr>
              <w:pStyle w:val="Table"/>
            </w:pPr>
            <w:r>
              <w:t>Seconded: SC</w:t>
            </w:r>
          </w:p>
        </w:tc>
        <w:tc>
          <w:tcPr>
            <w:tcW w:w="2843" w:type="dxa"/>
            <w:shd w:val="clear" w:color="auto" w:fill="auto"/>
          </w:tcPr>
          <w:p w14:paraId="710ABE2A" w14:textId="77777777" w:rsidR="00794055" w:rsidRPr="00A05FCC" w:rsidRDefault="00794055" w:rsidP="00857EF0">
            <w:pPr>
              <w:pStyle w:val="Table"/>
            </w:pPr>
            <w:r w:rsidRPr="00A05FCC">
              <w:t>Result: Carried</w:t>
            </w:r>
          </w:p>
        </w:tc>
      </w:tr>
    </w:tbl>
    <w:p w14:paraId="3C829572" w14:textId="77777777" w:rsidR="008D4AC4" w:rsidRDefault="008D4AC4" w:rsidP="008D4AC4">
      <w:pPr>
        <w:pStyle w:val="Heading1"/>
      </w:pPr>
      <w:r>
        <w:t>Approval of BR-16-01 Terms of Reference (</w:t>
      </w:r>
      <w:proofErr w:type="spellStart"/>
      <w:r>
        <w:t>ToR</w:t>
      </w:r>
      <w:proofErr w:type="spellEnd"/>
      <w:r>
        <w:t>) Awards Panel</w:t>
      </w:r>
    </w:p>
    <w:p w14:paraId="78AC1A11" w14:textId="77777777" w:rsidR="008D4AC4" w:rsidRPr="005607AD" w:rsidRDefault="008D4AC4" w:rsidP="008D4AC4">
      <w:pPr>
        <w:pStyle w:val="ListParagraph"/>
        <w:numPr>
          <w:ilvl w:val="0"/>
          <w:numId w:val="19"/>
        </w:numPr>
        <w:rPr>
          <w:lang w:val="en-GB"/>
        </w:rPr>
      </w:pPr>
      <w:r>
        <w:rPr>
          <w:lang w:val="en-GB"/>
        </w:rPr>
        <w:t xml:space="preserve">FC </w:t>
      </w:r>
      <w:r w:rsidRPr="005607AD">
        <w:rPr>
          <w:lang w:val="en-GB"/>
        </w:rPr>
        <w:t xml:space="preserve">updated Directors on the number of Awards given out at the AGM this year which totalled 30. FC advised that the panel had consisted of the President, Vice President, John </w:t>
      </w:r>
      <w:proofErr w:type="spellStart"/>
      <w:r w:rsidRPr="005607AD">
        <w:rPr>
          <w:lang w:val="en-GB"/>
        </w:rPr>
        <w:t>Poyner</w:t>
      </w:r>
      <w:proofErr w:type="spellEnd"/>
      <w:r w:rsidRPr="005607AD">
        <w:rPr>
          <w:lang w:val="en-GB"/>
        </w:rPr>
        <w:t xml:space="preserve"> and himself and there had been enthusiasm</w:t>
      </w:r>
      <w:r>
        <w:rPr>
          <w:lang w:val="en-GB"/>
        </w:rPr>
        <w:t xml:space="preserve"> regarding nominations from</w:t>
      </w:r>
      <w:r w:rsidRPr="005607AD">
        <w:rPr>
          <w:lang w:val="en-GB"/>
        </w:rPr>
        <w:t xml:space="preserve"> members and MD asked if it was a clear process which FC confirmed.</w:t>
      </w:r>
    </w:p>
    <w:p w14:paraId="7D70EE57" w14:textId="77777777" w:rsidR="008D4AC4" w:rsidRPr="005607AD" w:rsidRDefault="008D4AC4" w:rsidP="008D4AC4">
      <w:pPr>
        <w:pStyle w:val="ListParagraph"/>
        <w:numPr>
          <w:ilvl w:val="0"/>
          <w:numId w:val="19"/>
        </w:numPr>
        <w:rPr>
          <w:lang w:val="en-GB"/>
        </w:rPr>
      </w:pPr>
      <w:r w:rsidRPr="005607AD">
        <w:rPr>
          <w:lang w:val="en-GB"/>
        </w:rPr>
        <w:t xml:space="preserve">NA asked if consideration could be given to putting in an Equality Champion onto the panel.  BM confirm that this did not need to be added to the </w:t>
      </w:r>
      <w:proofErr w:type="spellStart"/>
      <w:r w:rsidRPr="005607AD">
        <w:rPr>
          <w:lang w:val="en-GB"/>
        </w:rPr>
        <w:t>ToR</w:t>
      </w:r>
      <w:proofErr w:type="spellEnd"/>
      <w:r w:rsidRPr="005607AD">
        <w:rPr>
          <w:lang w:val="en-GB"/>
        </w:rPr>
        <w:t>.</w:t>
      </w:r>
    </w:p>
    <w:p w14:paraId="70747CA8" w14:textId="77777777" w:rsidR="008D4AC4" w:rsidRPr="005607AD" w:rsidRDefault="008D4AC4" w:rsidP="008D4AC4">
      <w:pPr>
        <w:pStyle w:val="ListParagraph"/>
        <w:numPr>
          <w:ilvl w:val="0"/>
          <w:numId w:val="19"/>
        </w:numPr>
        <w:rPr>
          <w:lang w:val="en-GB"/>
        </w:rPr>
      </w:pPr>
      <w:r w:rsidRPr="005607AD">
        <w:rPr>
          <w:lang w:val="en-GB"/>
        </w:rPr>
        <w:t>ST expressed disappointment in the lack of recipients a</w:t>
      </w:r>
      <w:r>
        <w:rPr>
          <w:lang w:val="en-GB"/>
        </w:rPr>
        <w:t xml:space="preserve">ttending the </w:t>
      </w:r>
      <w:r w:rsidRPr="005607AD">
        <w:rPr>
          <w:lang w:val="en-GB"/>
        </w:rPr>
        <w:t xml:space="preserve">AGM. FC confirmed that invitations were sent out to all recipients. </w:t>
      </w:r>
    </w:p>
    <w:p w14:paraId="3FDF3F61" w14:textId="77777777" w:rsidR="008D4AC4" w:rsidRPr="00080002" w:rsidRDefault="008D4AC4" w:rsidP="008D4AC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3"/>
        <w:gridCol w:w="2843"/>
      </w:tblGrid>
      <w:tr w:rsidR="008D4AC4" w14:paraId="7BAE93E3" w14:textId="77777777">
        <w:tc>
          <w:tcPr>
            <w:tcW w:w="8529" w:type="dxa"/>
            <w:gridSpan w:val="3"/>
            <w:shd w:val="clear" w:color="auto" w:fill="auto"/>
          </w:tcPr>
          <w:p w14:paraId="728F39F0" w14:textId="77777777" w:rsidR="008D4AC4" w:rsidRDefault="008D4AC4" w:rsidP="007C3CCE">
            <w:pPr>
              <w:pStyle w:val="Table"/>
            </w:pPr>
            <w:r>
              <w:t xml:space="preserve">Motion: </w:t>
            </w:r>
            <w:r>
              <w:rPr>
                <w:b/>
                <w:szCs w:val="22"/>
              </w:rPr>
              <w:t>To approve the Terms of Reference (</w:t>
            </w:r>
            <w:proofErr w:type="spellStart"/>
            <w:r>
              <w:rPr>
                <w:b/>
                <w:szCs w:val="22"/>
              </w:rPr>
              <w:t>ToR</w:t>
            </w:r>
            <w:proofErr w:type="spellEnd"/>
            <w:r>
              <w:rPr>
                <w:b/>
                <w:szCs w:val="22"/>
              </w:rPr>
              <w:t>) for the Awards Panel</w:t>
            </w:r>
          </w:p>
        </w:tc>
      </w:tr>
      <w:tr w:rsidR="008D4AC4" w14:paraId="76A1786F" w14:textId="77777777">
        <w:tc>
          <w:tcPr>
            <w:tcW w:w="2843" w:type="dxa"/>
            <w:shd w:val="clear" w:color="auto" w:fill="auto"/>
          </w:tcPr>
          <w:p w14:paraId="736C5449" w14:textId="77777777" w:rsidR="008D4AC4" w:rsidRDefault="008D4AC4" w:rsidP="007C3CCE">
            <w:pPr>
              <w:pStyle w:val="Table"/>
            </w:pPr>
            <w:r>
              <w:t>Proposed: NA</w:t>
            </w:r>
          </w:p>
        </w:tc>
        <w:tc>
          <w:tcPr>
            <w:tcW w:w="2843" w:type="dxa"/>
            <w:shd w:val="clear" w:color="auto" w:fill="auto"/>
          </w:tcPr>
          <w:p w14:paraId="1DEA7938" w14:textId="77777777" w:rsidR="008D4AC4" w:rsidRDefault="008D4AC4" w:rsidP="007C3CCE">
            <w:pPr>
              <w:pStyle w:val="Table"/>
            </w:pPr>
            <w:r>
              <w:t>Seconded: CM</w:t>
            </w:r>
          </w:p>
        </w:tc>
        <w:tc>
          <w:tcPr>
            <w:tcW w:w="2843" w:type="dxa"/>
            <w:shd w:val="clear" w:color="auto" w:fill="auto"/>
          </w:tcPr>
          <w:p w14:paraId="47392732" w14:textId="77777777" w:rsidR="008D4AC4" w:rsidRDefault="008D4AC4" w:rsidP="007C3CCE">
            <w:pPr>
              <w:pStyle w:val="Table"/>
            </w:pPr>
            <w:r>
              <w:t>Result: Carried</w:t>
            </w:r>
          </w:p>
        </w:tc>
      </w:tr>
    </w:tbl>
    <w:p w14:paraId="2B964146" w14:textId="77777777" w:rsidR="008D4AC4" w:rsidRDefault="008D4AC4" w:rsidP="008D4AC4">
      <w:pPr>
        <w:pStyle w:val="Title"/>
      </w:pPr>
      <w:r>
        <w:lastRenderedPageBreak/>
        <w:t>Other Matters</w:t>
      </w:r>
    </w:p>
    <w:p w14:paraId="3E52D327" w14:textId="77777777" w:rsidR="00EA6092" w:rsidRDefault="00716491" w:rsidP="00EA6092">
      <w:pPr>
        <w:pStyle w:val="Heading1"/>
      </w:pPr>
      <w:r>
        <w:t xml:space="preserve">AX1 </w:t>
      </w:r>
      <w:r w:rsidR="008D4AC4">
        <w:t>Review of AGM</w:t>
      </w:r>
    </w:p>
    <w:p w14:paraId="0A7B45E7" w14:textId="77777777" w:rsidR="00C27BFB" w:rsidRPr="00C27BFB" w:rsidRDefault="00C27BFB" w:rsidP="00C27BFB">
      <w:pPr>
        <w:pStyle w:val="Heading2"/>
        <w:rPr>
          <w:lang w:val="en-GB"/>
        </w:rPr>
      </w:pPr>
      <w:r>
        <w:rPr>
          <w:lang w:val="en-GB"/>
        </w:rPr>
        <w:t>General</w:t>
      </w:r>
    </w:p>
    <w:p w14:paraId="36357461" w14:textId="77777777" w:rsidR="00350446" w:rsidRDefault="00350446" w:rsidP="00350446">
      <w:pPr>
        <w:pStyle w:val="ListParagraph"/>
        <w:numPr>
          <w:ilvl w:val="0"/>
          <w:numId w:val="18"/>
        </w:numPr>
      </w:pPr>
      <w:r>
        <w:t>Comments were offered regarding the success of the AGM, with many members being pleased with the direction the sporting was moving forward in.</w:t>
      </w:r>
    </w:p>
    <w:p w14:paraId="3BBE6F53" w14:textId="77777777" w:rsidR="00350446" w:rsidRDefault="00350446" w:rsidP="00350446">
      <w:pPr>
        <w:pStyle w:val="ListParagraph"/>
        <w:numPr>
          <w:ilvl w:val="0"/>
          <w:numId w:val="18"/>
        </w:numPr>
      </w:pPr>
      <w:r>
        <w:t>SC felt the running order could have been different with BM advising that experiences had taken from previous AGM’s.</w:t>
      </w:r>
    </w:p>
    <w:p w14:paraId="13C1A4F0" w14:textId="77777777" w:rsidR="00350446" w:rsidRDefault="00350446" w:rsidP="00350446">
      <w:pPr>
        <w:pStyle w:val="ListParagraph"/>
        <w:numPr>
          <w:ilvl w:val="0"/>
          <w:numId w:val="18"/>
        </w:numPr>
      </w:pPr>
      <w:r>
        <w:t>It was felt that FC’s presentation on Membership Fees had come across very well and helped the membership understand the proposal.  FC was to be commended on his work on this.</w:t>
      </w:r>
    </w:p>
    <w:p w14:paraId="06E1403E" w14:textId="77777777" w:rsidR="00350446" w:rsidRDefault="00350446" w:rsidP="00350446">
      <w:pPr>
        <w:pStyle w:val="ListParagraph"/>
        <w:numPr>
          <w:ilvl w:val="0"/>
          <w:numId w:val="18"/>
        </w:numPr>
      </w:pPr>
      <w:r>
        <w:t>LR commented that the belief that the fee change was being driven for financial reasons was demonstrated to be not true.</w:t>
      </w:r>
    </w:p>
    <w:p w14:paraId="0A6A2EB8" w14:textId="77777777" w:rsidR="00350446" w:rsidRDefault="00350446" w:rsidP="00350446">
      <w:pPr>
        <w:pStyle w:val="ListParagraph"/>
        <w:numPr>
          <w:ilvl w:val="0"/>
          <w:numId w:val="18"/>
        </w:numPr>
      </w:pPr>
      <w:r>
        <w:t>SC asked if a piece should be put out to the members to explaining that the fee change was cost neutral. MD advised that a clear communication would be posted by the Executive Team.</w:t>
      </w:r>
    </w:p>
    <w:p w14:paraId="268EF20E" w14:textId="77777777" w:rsidR="00350446" w:rsidRDefault="00350446" w:rsidP="00350446">
      <w:pPr>
        <w:pStyle w:val="ListParagraph"/>
        <w:numPr>
          <w:ilvl w:val="0"/>
          <w:numId w:val="18"/>
        </w:numPr>
      </w:pPr>
      <w:r>
        <w:t>NA added that Sacha Zarb the SE NGB Relations Manager had commented to him that he had been impressed with the standard of the meeting.</w:t>
      </w:r>
    </w:p>
    <w:p w14:paraId="54E8D92D" w14:textId="77777777" w:rsidR="00350446" w:rsidRDefault="00350446" w:rsidP="00350446">
      <w:pPr>
        <w:pStyle w:val="ListParagraph"/>
        <w:numPr>
          <w:ilvl w:val="0"/>
          <w:numId w:val="18"/>
        </w:numPr>
      </w:pPr>
      <w:r>
        <w:t xml:space="preserve">There had been comments from members at the AGM regarding people in hardship who couldn’t afford the new fees would have to leave the sport and MD had announced at the AGM the setting up of a hardship fund to aid. Directors supported </w:t>
      </w:r>
      <w:r w:rsidR="007D0825">
        <w:t xml:space="preserve">this </w:t>
      </w:r>
      <w:r>
        <w:t>but also advised on the challenges of hardship funds in general. MD tasked NA and the Executive Team to deal with this.</w:t>
      </w:r>
    </w:p>
    <w:p w14:paraId="03E0883D" w14:textId="77777777" w:rsidR="00350446" w:rsidRDefault="007D0825" w:rsidP="00350446">
      <w:pPr>
        <w:pStyle w:val="ListParagraph"/>
        <w:numPr>
          <w:ilvl w:val="0"/>
          <w:numId w:val="18"/>
        </w:numPr>
      </w:pPr>
      <w:r w:rsidRPr="007D0825">
        <w:rPr>
          <w:b/>
        </w:rPr>
        <w:t>Action 4</w:t>
      </w:r>
      <w:r w:rsidR="00350446">
        <w:t>: NA advised he had already set up a meeting with the Archery Foundation.  It was agreed that any further comments relating to this should be emailed to NA.</w:t>
      </w:r>
    </w:p>
    <w:p w14:paraId="57D74D6C" w14:textId="77777777" w:rsidR="00350446" w:rsidRDefault="00350446" w:rsidP="00350446">
      <w:pPr>
        <w:pStyle w:val="ListParagraph"/>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3"/>
        <w:gridCol w:w="2843"/>
      </w:tblGrid>
      <w:tr w:rsidR="00350446" w:rsidRPr="00857EF0" w14:paraId="2409F6BD" w14:textId="77777777">
        <w:tc>
          <w:tcPr>
            <w:tcW w:w="8529" w:type="dxa"/>
            <w:gridSpan w:val="3"/>
            <w:shd w:val="clear" w:color="auto" w:fill="auto"/>
          </w:tcPr>
          <w:p w14:paraId="79C20A16" w14:textId="77777777" w:rsidR="00350446" w:rsidRDefault="00350446" w:rsidP="007C3CCE">
            <w:pPr>
              <w:pStyle w:val="Table"/>
            </w:pPr>
            <w:r>
              <w:t xml:space="preserve">Motion: </w:t>
            </w:r>
            <w:r w:rsidRPr="00BF1716">
              <w:rPr>
                <w:b/>
              </w:rPr>
              <w:t>To create a mechanism to resolve the immediate issues of members we may lose as a result of fee changes voted in at the 2016 AGM.</w:t>
            </w:r>
          </w:p>
        </w:tc>
      </w:tr>
      <w:tr w:rsidR="00350446" w14:paraId="11721BCA" w14:textId="77777777">
        <w:tc>
          <w:tcPr>
            <w:tcW w:w="2843" w:type="dxa"/>
            <w:shd w:val="clear" w:color="auto" w:fill="auto"/>
          </w:tcPr>
          <w:p w14:paraId="2D4B772B" w14:textId="77777777" w:rsidR="00350446" w:rsidRDefault="00350446" w:rsidP="007C3CCE">
            <w:pPr>
              <w:pStyle w:val="Table"/>
            </w:pPr>
            <w:r>
              <w:t>Proposed: MK</w:t>
            </w:r>
          </w:p>
        </w:tc>
        <w:tc>
          <w:tcPr>
            <w:tcW w:w="2843" w:type="dxa"/>
            <w:shd w:val="clear" w:color="auto" w:fill="auto"/>
          </w:tcPr>
          <w:p w14:paraId="4327838A" w14:textId="77777777" w:rsidR="00350446" w:rsidRDefault="00350446" w:rsidP="007C3CCE">
            <w:pPr>
              <w:pStyle w:val="Table"/>
            </w:pPr>
            <w:r>
              <w:t>Seconded: CM</w:t>
            </w:r>
          </w:p>
        </w:tc>
        <w:tc>
          <w:tcPr>
            <w:tcW w:w="2843" w:type="dxa"/>
            <w:shd w:val="clear" w:color="auto" w:fill="auto"/>
          </w:tcPr>
          <w:p w14:paraId="5DEE1395" w14:textId="77777777" w:rsidR="00350446" w:rsidRDefault="00350446" w:rsidP="007C3CCE">
            <w:pPr>
              <w:pStyle w:val="Table"/>
            </w:pPr>
            <w:r>
              <w:t>Result: Carried</w:t>
            </w:r>
          </w:p>
        </w:tc>
      </w:tr>
    </w:tbl>
    <w:p w14:paraId="61A0D3FF" w14:textId="77777777" w:rsidR="00350446" w:rsidRDefault="007D0825" w:rsidP="007D0825">
      <w:pPr>
        <w:pStyle w:val="Heading2"/>
      </w:pPr>
      <w:r>
        <w:t>Board Capacity</w:t>
      </w:r>
    </w:p>
    <w:p w14:paraId="71F1BFA4" w14:textId="77777777" w:rsidR="00350446" w:rsidRDefault="00350446" w:rsidP="00350446">
      <w:pPr>
        <w:pStyle w:val="ListParagraph"/>
        <w:numPr>
          <w:ilvl w:val="0"/>
          <w:numId w:val="19"/>
        </w:numPr>
        <w:rPr>
          <w:lang w:val="en-GB"/>
        </w:rPr>
      </w:pPr>
      <w:r w:rsidRPr="001B4389">
        <w:rPr>
          <w:lang w:val="en-GB"/>
        </w:rPr>
        <w:t xml:space="preserve">MD commented that the proposal at the AGM for the Board to have the flexibility </w:t>
      </w:r>
      <w:r w:rsidR="00C27BFB">
        <w:rPr>
          <w:lang w:val="en-GB"/>
        </w:rPr>
        <w:t xml:space="preserve">on </w:t>
      </w:r>
      <w:r w:rsidRPr="001B4389">
        <w:rPr>
          <w:lang w:val="en-GB"/>
        </w:rPr>
        <w:t xml:space="preserve">numbers </w:t>
      </w:r>
      <w:r w:rsidR="00C27BFB">
        <w:rPr>
          <w:lang w:val="en-GB"/>
        </w:rPr>
        <w:t>had been successful and he stated that the Board lacks expertise on disability.</w:t>
      </w:r>
    </w:p>
    <w:p w14:paraId="6251E6E5" w14:textId="4F8513E1" w:rsidR="00350446" w:rsidRDefault="007D0825" w:rsidP="00350446">
      <w:pPr>
        <w:pStyle w:val="ListParagraph"/>
        <w:numPr>
          <w:ilvl w:val="0"/>
          <w:numId w:val="19"/>
        </w:numPr>
        <w:rPr>
          <w:lang w:val="en-GB"/>
        </w:rPr>
      </w:pPr>
      <w:r w:rsidRPr="007D0825">
        <w:rPr>
          <w:b/>
          <w:lang w:val="en-GB"/>
        </w:rPr>
        <w:t>Action 5</w:t>
      </w:r>
      <w:r w:rsidR="00350446">
        <w:rPr>
          <w:lang w:val="en-GB"/>
        </w:rPr>
        <w:t xml:space="preserve">: </w:t>
      </w:r>
      <w:r w:rsidR="00350446" w:rsidRPr="001B4389">
        <w:rPr>
          <w:lang w:val="en-GB"/>
        </w:rPr>
        <w:t xml:space="preserve">MD </w:t>
      </w:r>
      <w:r w:rsidR="00350446">
        <w:rPr>
          <w:lang w:val="en-GB"/>
        </w:rPr>
        <w:t>to approach</w:t>
      </w:r>
      <w:r w:rsidR="00B01055">
        <w:rPr>
          <w:lang w:val="en-GB"/>
        </w:rPr>
        <w:t xml:space="preserve"> </w:t>
      </w:r>
      <w:r w:rsidR="00350446" w:rsidRPr="001B4389">
        <w:rPr>
          <w:lang w:val="en-GB"/>
        </w:rPr>
        <w:t xml:space="preserve">Pippa Britton (PB) </w:t>
      </w:r>
      <w:r w:rsidR="00350446">
        <w:rPr>
          <w:lang w:val="en-GB"/>
        </w:rPr>
        <w:t>regarding bringing</w:t>
      </w:r>
      <w:r w:rsidR="00350446" w:rsidRPr="001B4389">
        <w:rPr>
          <w:lang w:val="en-GB"/>
        </w:rPr>
        <w:t xml:space="preserve"> her expertise in this area</w:t>
      </w:r>
      <w:r w:rsidR="00350446">
        <w:rPr>
          <w:lang w:val="en-GB"/>
        </w:rPr>
        <w:t xml:space="preserve"> onto the Board</w:t>
      </w:r>
      <w:r w:rsidR="00C27BFB">
        <w:rPr>
          <w:lang w:val="en-GB"/>
        </w:rPr>
        <w:t>.</w:t>
      </w:r>
    </w:p>
    <w:p w14:paraId="7B13C3D1" w14:textId="77777777" w:rsidR="00C27BFB" w:rsidRPr="00C27BFB" w:rsidRDefault="00C27BFB" w:rsidP="00C27BF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3"/>
        <w:gridCol w:w="2843"/>
      </w:tblGrid>
      <w:tr w:rsidR="00350446" w:rsidRPr="000C68EA" w14:paraId="447F4C8F" w14:textId="77777777">
        <w:tc>
          <w:tcPr>
            <w:tcW w:w="8529" w:type="dxa"/>
            <w:gridSpan w:val="3"/>
            <w:shd w:val="clear" w:color="auto" w:fill="auto"/>
          </w:tcPr>
          <w:p w14:paraId="404C26F5" w14:textId="28EF9645" w:rsidR="00350446" w:rsidRPr="00414121" w:rsidRDefault="00350446" w:rsidP="007C3CCE">
            <w:pPr>
              <w:rPr>
                <w:b/>
                <w:lang w:val="en-GB"/>
              </w:rPr>
            </w:pPr>
            <w:r w:rsidRPr="000C68EA">
              <w:t>Motion:</w:t>
            </w:r>
            <w:r>
              <w:t xml:space="preserve"> </w:t>
            </w:r>
            <w:r w:rsidRPr="00414121">
              <w:rPr>
                <w:b/>
              </w:rPr>
              <w:t xml:space="preserve">To </w:t>
            </w:r>
            <w:r>
              <w:rPr>
                <w:b/>
                <w:lang w:val="en-GB"/>
              </w:rPr>
              <w:t>approach Pippa Britton (PB)</w:t>
            </w:r>
            <w:r w:rsidRPr="00414121">
              <w:rPr>
                <w:b/>
                <w:lang w:val="en-GB"/>
              </w:rPr>
              <w:t xml:space="preserve"> to asked if she would be willing to be co-opt</w:t>
            </w:r>
            <w:r w:rsidR="00AB7C73">
              <w:rPr>
                <w:b/>
                <w:lang w:val="en-GB"/>
              </w:rPr>
              <w:t xml:space="preserve">ed on to the Board </w:t>
            </w:r>
            <w:r w:rsidRPr="00414121">
              <w:rPr>
                <w:b/>
                <w:lang w:val="en-GB"/>
              </w:rPr>
              <w:t>and stand for election as an Elected Director at the 2017 AGM.</w:t>
            </w:r>
          </w:p>
        </w:tc>
      </w:tr>
      <w:tr w:rsidR="00350446" w:rsidRPr="000C68EA" w14:paraId="012C5F03" w14:textId="77777777">
        <w:tc>
          <w:tcPr>
            <w:tcW w:w="2843" w:type="dxa"/>
            <w:shd w:val="clear" w:color="auto" w:fill="auto"/>
          </w:tcPr>
          <w:p w14:paraId="62A8F5B2" w14:textId="77777777" w:rsidR="00350446" w:rsidRPr="000C68EA" w:rsidRDefault="00350446" w:rsidP="007C3CCE">
            <w:pPr>
              <w:pStyle w:val="Table"/>
            </w:pPr>
            <w:r>
              <w:t>Proposed: MD</w:t>
            </w:r>
          </w:p>
        </w:tc>
        <w:tc>
          <w:tcPr>
            <w:tcW w:w="2843" w:type="dxa"/>
            <w:shd w:val="clear" w:color="auto" w:fill="auto"/>
          </w:tcPr>
          <w:p w14:paraId="06E68F26" w14:textId="1BB130B1" w:rsidR="00350446" w:rsidRPr="000C68EA" w:rsidRDefault="00350446" w:rsidP="007C3CCE">
            <w:pPr>
              <w:pStyle w:val="Table"/>
            </w:pPr>
            <w:r>
              <w:t xml:space="preserve">Seconded: </w:t>
            </w:r>
            <w:r w:rsidR="00677E85">
              <w:t>NA</w:t>
            </w:r>
          </w:p>
        </w:tc>
        <w:tc>
          <w:tcPr>
            <w:tcW w:w="2843" w:type="dxa"/>
            <w:shd w:val="clear" w:color="auto" w:fill="auto"/>
          </w:tcPr>
          <w:p w14:paraId="560E6458" w14:textId="77777777" w:rsidR="00350446" w:rsidRPr="000C68EA" w:rsidRDefault="00350446" w:rsidP="007C3CCE">
            <w:pPr>
              <w:pStyle w:val="Table"/>
            </w:pPr>
            <w:r w:rsidRPr="000C68EA">
              <w:t>Result: Carried</w:t>
            </w:r>
          </w:p>
        </w:tc>
      </w:tr>
    </w:tbl>
    <w:p w14:paraId="1E459DCE" w14:textId="77777777" w:rsidR="00350446" w:rsidRDefault="00906976" w:rsidP="00906976">
      <w:pPr>
        <w:pStyle w:val="Heading2"/>
        <w:rPr>
          <w:lang w:val="en-GB"/>
        </w:rPr>
      </w:pPr>
      <w:r>
        <w:rPr>
          <w:lang w:val="en-GB"/>
        </w:rPr>
        <w:t>Articles, Voting &amp; Other Matters</w:t>
      </w:r>
    </w:p>
    <w:p w14:paraId="6FC3A5A6" w14:textId="77777777" w:rsidR="004432A2" w:rsidRPr="00F61207" w:rsidRDefault="004432A2" w:rsidP="00F61207">
      <w:pPr>
        <w:pStyle w:val="ListParagraph"/>
        <w:numPr>
          <w:ilvl w:val="0"/>
          <w:numId w:val="19"/>
        </w:numPr>
        <w:rPr>
          <w:lang w:val="en-GB"/>
        </w:rPr>
      </w:pPr>
      <w:r w:rsidRPr="00F61207">
        <w:rPr>
          <w:lang w:val="en-GB"/>
        </w:rPr>
        <w:t>BM highlighted that the Articles needed to be re-written regarding the election process of the President and that he would take this forward.</w:t>
      </w:r>
    </w:p>
    <w:p w14:paraId="3FB6D764" w14:textId="77777777" w:rsidR="004432A2" w:rsidRPr="00F61207" w:rsidRDefault="004432A2" w:rsidP="00F61207">
      <w:pPr>
        <w:pStyle w:val="ListParagraph"/>
        <w:numPr>
          <w:ilvl w:val="0"/>
          <w:numId w:val="19"/>
        </w:numPr>
        <w:rPr>
          <w:lang w:val="en-GB"/>
        </w:rPr>
      </w:pPr>
      <w:r w:rsidRPr="00F61207">
        <w:rPr>
          <w:lang w:val="en-GB"/>
        </w:rPr>
        <w:t>BM also asked f</w:t>
      </w:r>
      <w:r w:rsidR="00906976">
        <w:rPr>
          <w:lang w:val="en-GB"/>
        </w:rPr>
        <w:t xml:space="preserve">or views regarding proxy votes following comments from the Scrutineer </w:t>
      </w:r>
      <w:r w:rsidRPr="00F61207">
        <w:rPr>
          <w:lang w:val="en-GB"/>
        </w:rPr>
        <w:t>MK asked if the club members were aware of this process</w:t>
      </w:r>
      <w:r w:rsidR="00906976">
        <w:rPr>
          <w:lang w:val="en-GB"/>
        </w:rPr>
        <w:t xml:space="preserve"> and BM responded that FC was collecting data on how clubs voted.</w:t>
      </w:r>
    </w:p>
    <w:p w14:paraId="6471DFC8" w14:textId="77777777" w:rsidR="00F61207" w:rsidRPr="00F61207" w:rsidRDefault="00F61207" w:rsidP="00F61207">
      <w:pPr>
        <w:pStyle w:val="ListParagraph"/>
        <w:numPr>
          <w:ilvl w:val="0"/>
          <w:numId w:val="19"/>
        </w:numPr>
        <w:rPr>
          <w:lang w:val="en-GB"/>
        </w:rPr>
      </w:pPr>
      <w:r w:rsidRPr="00F61207">
        <w:rPr>
          <w:lang w:val="en-GB"/>
        </w:rPr>
        <w:t>ST found the process for voting confusing and the documentation lacked content.</w:t>
      </w:r>
      <w:r>
        <w:rPr>
          <w:lang w:val="en-GB"/>
        </w:rPr>
        <w:t xml:space="preserve">  BM advised that </w:t>
      </w:r>
      <w:r w:rsidR="00906976">
        <w:rPr>
          <w:lang w:val="en-GB"/>
        </w:rPr>
        <w:t>the Reports were published as required by statute.</w:t>
      </w:r>
      <w:r>
        <w:rPr>
          <w:lang w:val="en-GB"/>
        </w:rPr>
        <w:t xml:space="preserve"> MD suggested that the statutory reports</w:t>
      </w:r>
      <w:r w:rsidR="00105870">
        <w:rPr>
          <w:lang w:val="en-GB"/>
        </w:rPr>
        <w:t xml:space="preserve"> were published next year and also an annual report for more information.</w:t>
      </w:r>
    </w:p>
    <w:p w14:paraId="7FA2EE4B" w14:textId="77777777" w:rsidR="00385118" w:rsidRPr="00F61207" w:rsidRDefault="009A4FD6" w:rsidP="00F61207">
      <w:pPr>
        <w:pStyle w:val="ListParagraph"/>
        <w:numPr>
          <w:ilvl w:val="0"/>
          <w:numId w:val="19"/>
        </w:numPr>
        <w:rPr>
          <w:lang w:val="en-GB"/>
        </w:rPr>
      </w:pPr>
      <w:r>
        <w:rPr>
          <w:lang w:val="en-GB"/>
        </w:rPr>
        <w:t xml:space="preserve">Several Directors said that </w:t>
      </w:r>
      <w:r w:rsidR="00385118" w:rsidRPr="00F61207">
        <w:rPr>
          <w:lang w:val="en-GB"/>
        </w:rPr>
        <w:t xml:space="preserve">effective communication to members was needed and </w:t>
      </w:r>
      <w:r>
        <w:rPr>
          <w:lang w:val="en-GB"/>
        </w:rPr>
        <w:t xml:space="preserve">the whole Board concurred. </w:t>
      </w:r>
      <w:r w:rsidR="00385118" w:rsidRPr="00F61207">
        <w:rPr>
          <w:lang w:val="en-GB"/>
        </w:rPr>
        <w:t>NA would take this forward with the Executive Team.</w:t>
      </w:r>
    </w:p>
    <w:p w14:paraId="289CB001" w14:textId="77777777" w:rsidR="00385118" w:rsidRPr="00F61207" w:rsidRDefault="00F61207" w:rsidP="00F61207">
      <w:pPr>
        <w:pStyle w:val="ListParagraph"/>
        <w:numPr>
          <w:ilvl w:val="0"/>
          <w:numId w:val="19"/>
        </w:numPr>
        <w:rPr>
          <w:lang w:val="en-GB"/>
        </w:rPr>
      </w:pPr>
      <w:r w:rsidRPr="00F61207">
        <w:rPr>
          <w:lang w:val="en-GB"/>
        </w:rPr>
        <w:t>NA advised that Sacha Zarb, SE NGB Relations Manager had been impressed with the level of engagement.</w:t>
      </w:r>
    </w:p>
    <w:p w14:paraId="1E18DA7A" w14:textId="218B8B79" w:rsidR="00F61207" w:rsidRDefault="00F61207" w:rsidP="00F61207">
      <w:pPr>
        <w:pStyle w:val="ListParagraph"/>
        <w:numPr>
          <w:ilvl w:val="0"/>
          <w:numId w:val="19"/>
        </w:numPr>
        <w:rPr>
          <w:lang w:val="en-GB"/>
        </w:rPr>
      </w:pPr>
      <w:r w:rsidRPr="00F61207">
        <w:rPr>
          <w:lang w:val="en-GB"/>
        </w:rPr>
        <w:lastRenderedPageBreak/>
        <w:t>ER asked if there was a possibility of online voting in the future</w:t>
      </w:r>
      <w:r>
        <w:rPr>
          <w:lang w:val="en-GB"/>
        </w:rPr>
        <w:t xml:space="preserve"> to use as a tool</w:t>
      </w:r>
      <w:r w:rsidRPr="00F61207">
        <w:rPr>
          <w:lang w:val="en-GB"/>
        </w:rPr>
        <w:t>. CM was against this he felt it was highly polarising as technology defines demographic.</w:t>
      </w:r>
      <w:r w:rsidR="00FF7BE2">
        <w:rPr>
          <w:lang w:val="en-GB"/>
        </w:rPr>
        <w:t xml:space="preserve"> The Board suggested that an</w:t>
      </w:r>
      <w:r w:rsidR="00FF7BE2">
        <w:t xml:space="preserve"> online voting should be looked into as an additional channel of voting but not as the sole voting channel in the first instance without appropriate investigation  </w:t>
      </w:r>
    </w:p>
    <w:p w14:paraId="3A823211" w14:textId="77777777" w:rsidR="00105870" w:rsidRDefault="00105870" w:rsidP="00F61207">
      <w:pPr>
        <w:pStyle w:val="ListParagraph"/>
        <w:numPr>
          <w:ilvl w:val="0"/>
          <w:numId w:val="19"/>
        </w:numPr>
        <w:rPr>
          <w:lang w:val="en-GB"/>
        </w:rPr>
      </w:pPr>
      <w:r>
        <w:rPr>
          <w:lang w:val="en-GB"/>
        </w:rPr>
        <w:t>MK asked if there could be more information given on Directors up for election.</w:t>
      </w:r>
    </w:p>
    <w:p w14:paraId="2FC79569" w14:textId="77777777" w:rsidR="00906976" w:rsidRDefault="00906976" w:rsidP="00906976">
      <w:pPr>
        <w:pStyle w:val="ListParagraph"/>
        <w:numPr>
          <w:ilvl w:val="0"/>
          <w:numId w:val="19"/>
        </w:numPr>
      </w:pPr>
      <w:r>
        <w:t>ER added a comment regarding the application process as he would have liked some clarification regarding what information he could or couldn’t share once he knew his application had been successful to put to the membership.</w:t>
      </w:r>
    </w:p>
    <w:p w14:paraId="16BBB1D1" w14:textId="77777777" w:rsidR="00385118" w:rsidRPr="00906976" w:rsidRDefault="00105870" w:rsidP="004432A2">
      <w:pPr>
        <w:pStyle w:val="ListParagraph"/>
        <w:numPr>
          <w:ilvl w:val="0"/>
          <w:numId w:val="19"/>
        </w:numPr>
        <w:rPr>
          <w:lang w:val="en-GB"/>
        </w:rPr>
      </w:pPr>
      <w:r>
        <w:rPr>
          <w:lang w:val="en-GB"/>
        </w:rPr>
        <w:t>BM raised the issue of having a Board meeting the day after the AGM as it was not possible to advise new or re-elected directors if they were to attend the Board meeting and this could be avoided if the Board meeting</w:t>
      </w:r>
      <w:r w:rsidR="00906976">
        <w:rPr>
          <w:lang w:val="en-GB"/>
        </w:rPr>
        <w:t xml:space="preserve"> was not on the following day. </w:t>
      </w:r>
      <w:r>
        <w:rPr>
          <w:lang w:val="en-GB"/>
        </w:rPr>
        <w:t>This was discussed further as many directors felt it was helpful to have the Board meeting then. This was put to a vote.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3"/>
        <w:gridCol w:w="2843"/>
      </w:tblGrid>
      <w:tr w:rsidR="00105870" w14:paraId="7E58BA46" w14:textId="77777777">
        <w:tc>
          <w:tcPr>
            <w:tcW w:w="8529" w:type="dxa"/>
            <w:gridSpan w:val="3"/>
            <w:shd w:val="clear" w:color="auto" w:fill="auto"/>
          </w:tcPr>
          <w:p w14:paraId="39A15C25" w14:textId="77777777" w:rsidR="00105870" w:rsidRDefault="00105870" w:rsidP="00105870">
            <w:pPr>
              <w:pStyle w:val="Table"/>
            </w:pPr>
            <w:r>
              <w:t xml:space="preserve">Motion: </w:t>
            </w:r>
            <w:r>
              <w:rPr>
                <w:b/>
                <w:szCs w:val="22"/>
              </w:rPr>
              <w:t>to separate the Board meeting from the AGM weekend</w:t>
            </w:r>
          </w:p>
        </w:tc>
      </w:tr>
      <w:tr w:rsidR="00105870" w14:paraId="0B6F4617" w14:textId="77777777">
        <w:tc>
          <w:tcPr>
            <w:tcW w:w="2843" w:type="dxa"/>
            <w:shd w:val="clear" w:color="auto" w:fill="auto"/>
          </w:tcPr>
          <w:p w14:paraId="2CEF1088" w14:textId="77777777" w:rsidR="00105870" w:rsidRDefault="00105870" w:rsidP="008E4DFD">
            <w:pPr>
              <w:pStyle w:val="Table"/>
            </w:pPr>
            <w:r>
              <w:t>Proposed: NA</w:t>
            </w:r>
          </w:p>
        </w:tc>
        <w:tc>
          <w:tcPr>
            <w:tcW w:w="2843" w:type="dxa"/>
            <w:shd w:val="clear" w:color="auto" w:fill="auto"/>
          </w:tcPr>
          <w:p w14:paraId="6A5A0A0B" w14:textId="77777777" w:rsidR="00105870" w:rsidRDefault="00716491" w:rsidP="008E4DFD">
            <w:pPr>
              <w:pStyle w:val="Table"/>
            </w:pPr>
            <w:r>
              <w:t>Seconded: BW</w:t>
            </w:r>
          </w:p>
        </w:tc>
        <w:tc>
          <w:tcPr>
            <w:tcW w:w="2843" w:type="dxa"/>
            <w:shd w:val="clear" w:color="auto" w:fill="auto"/>
          </w:tcPr>
          <w:p w14:paraId="1B4043A1" w14:textId="77777777" w:rsidR="00105870" w:rsidRDefault="00716491" w:rsidP="008E4DFD">
            <w:pPr>
              <w:pStyle w:val="Table"/>
            </w:pPr>
            <w:r>
              <w:t>Result: Defeated</w:t>
            </w:r>
          </w:p>
        </w:tc>
      </w:tr>
    </w:tbl>
    <w:p w14:paraId="46E0A896" w14:textId="77777777" w:rsidR="00716491" w:rsidRDefault="00716491" w:rsidP="00716491">
      <w:pPr>
        <w:pStyle w:val="Heading1"/>
      </w:pPr>
      <w:r>
        <w:t>AX2 CEO Recruitment</w:t>
      </w:r>
    </w:p>
    <w:p w14:paraId="33B0603B" w14:textId="77777777" w:rsidR="00716491" w:rsidRPr="00A87D6C" w:rsidRDefault="00716491" w:rsidP="00A87D6C">
      <w:pPr>
        <w:pStyle w:val="ListParagraph"/>
        <w:numPr>
          <w:ilvl w:val="0"/>
          <w:numId w:val="20"/>
        </w:numPr>
        <w:rPr>
          <w:lang w:val="en-GB"/>
        </w:rPr>
      </w:pPr>
      <w:r w:rsidRPr="00A87D6C">
        <w:rPr>
          <w:lang w:val="en-GB"/>
        </w:rPr>
        <w:t xml:space="preserve">MD updated the Board and advised that there had been a good response for the position and that a short list of 6 applicants for </w:t>
      </w:r>
      <w:r w:rsidR="001D1DE6" w:rsidRPr="00A87D6C">
        <w:rPr>
          <w:lang w:val="en-GB"/>
        </w:rPr>
        <w:t>interview had been agreed.</w:t>
      </w:r>
    </w:p>
    <w:p w14:paraId="106873D4" w14:textId="77777777" w:rsidR="00716491" w:rsidRPr="00A87D6C" w:rsidRDefault="00716491" w:rsidP="00A87D6C">
      <w:pPr>
        <w:pStyle w:val="ListParagraph"/>
        <w:numPr>
          <w:ilvl w:val="0"/>
          <w:numId w:val="20"/>
        </w:numPr>
        <w:rPr>
          <w:lang w:val="en-GB"/>
        </w:rPr>
      </w:pPr>
      <w:r w:rsidRPr="00A87D6C">
        <w:rPr>
          <w:lang w:val="en-GB"/>
        </w:rPr>
        <w:t xml:space="preserve">A </w:t>
      </w:r>
      <w:proofErr w:type="gramStart"/>
      <w:r w:rsidRPr="00A87D6C">
        <w:rPr>
          <w:lang w:val="en-GB"/>
        </w:rPr>
        <w:t>45 minute</w:t>
      </w:r>
      <w:proofErr w:type="gramEnd"/>
      <w:r w:rsidRPr="00A87D6C">
        <w:rPr>
          <w:lang w:val="en-GB"/>
        </w:rPr>
        <w:t xml:space="preserve"> Interview would take place on 7 May in London </w:t>
      </w:r>
      <w:r w:rsidR="001D1DE6" w:rsidRPr="00A87D6C">
        <w:rPr>
          <w:lang w:val="en-GB"/>
        </w:rPr>
        <w:t>with each candidate and</w:t>
      </w:r>
      <w:r w:rsidRPr="00A87D6C">
        <w:rPr>
          <w:lang w:val="en-GB"/>
        </w:rPr>
        <w:t xml:space="preserve"> the Board </w:t>
      </w:r>
      <w:r w:rsidR="001D1DE6" w:rsidRPr="00A87D6C">
        <w:rPr>
          <w:lang w:val="en-GB"/>
        </w:rPr>
        <w:t xml:space="preserve">would be </w:t>
      </w:r>
      <w:r w:rsidRPr="00A87D6C">
        <w:rPr>
          <w:lang w:val="en-GB"/>
        </w:rPr>
        <w:t xml:space="preserve">notified of the </w:t>
      </w:r>
      <w:r w:rsidR="001D1DE6" w:rsidRPr="00A87D6C">
        <w:rPr>
          <w:lang w:val="en-GB"/>
        </w:rPr>
        <w:t>panel’s</w:t>
      </w:r>
      <w:r w:rsidRPr="00A87D6C">
        <w:rPr>
          <w:lang w:val="en-GB"/>
        </w:rPr>
        <w:t xml:space="preserve"> recommendation </w:t>
      </w:r>
      <w:r w:rsidR="001D1DE6" w:rsidRPr="00A87D6C">
        <w:rPr>
          <w:lang w:val="en-GB"/>
        </w:rPr>
        <w:t>in a Board Conference Call and include a debate.  A final announcement would be made soon after.  The Interview panel would consist of: MD, DH, MK and Alan Willsher (who was being retained as he had been part of the process so far).</w:t>
      </w:r>
    </w:p>
    <w:p w14:paraId="12304EEE" w14:textId="6FDD2E2F" w:rsidR="00A87D6C" w:rsidRPr="00906976" w:rsidRDefault="00A87D6C" w:rsidP="00A87D6C">
      <w:pPr>
        <w:pStyle w:val="ListParagraph"/>
        <w:numPr>
          <w:ilvl w:val="0"/>
          <w:numId w:val="20"/>
        </w:numPr>
        <w:rPr>
          <w:lang w:val="en-GB"/>
        </w:rPr>
      </w:pPr>
      <w:r>
        <w:rPr>
          <w:lang w:val="en-GB"/>
        </w:rPr>
        <w:t>MD asked if the Chair or a member of the Remunerations committee should be on the panel for interviews or if the panel could draw</w:t>
      </w:r>
      <w:r w:rsidR="00B01055">
        <w:rPr>
          <w:lang w:val="en-GB"/>
        </w:rPr>
        <w:t xml:space="preserve"> </w:t>
      </w:r>
      <w:r>
        <w:rPr>
          <w:lang w:val="en-GB"/>
        </w:rPr>
        <w:t>on appropriate re</w:t>
      </w:r>
      <w:r w:rsidR="00B01055">
        <w:rPr>
          <w:lang w:val="en-GB"/>
        </w:rPr>
        <w:t>sourc</w:t>
      </w:r>
      <w:r>
        <w:rPr>
          <w:lang w:val="en-GB"/>
        </w:rPr>
        <w:t>es.  CM confirmed his approval</w:t>
      </w:r>
      <w:r w:rsidR="00AB7C73">
        <w:rPr>
          <w:lang w:val="en-GB"/>
        </w:rPr>
        <w:t xml:space="preserve"> of the second</w:t>
      </w:r>
      <w:r>
        <w:rPr>
          <w:lang w:val="en-GB"/>
        </w:rPr>
        <w:t>.</w:t>
      </w:r>
    </w:p>
    <w:p w14:paraId="6250BBCD" w14:textId="77777777" w:rsidR="00716491" w:rsidRDefault="008F406A" w:rsidP="008F406A">
      <w:pPr>
        <w:pStyle w:val="Heading1"/>
      </w:pPr>
      <w:r>
        <w:t>A</w:t>
      </w:r>
      <w:r w:rsidR="00906976">
        <w:t>X3 Committee M</w:t>
      </w:r>
      <w:r>
        <w:t>embership</w:t>
      </w:r>
    </w:p>
    <w:p w14:paraId="4E41A248" w14:textId="35B5F884" w:rsidR="00906976" w:rsidRDefault="008F406A" w:rsidP="00906976">
      <w:pPr>
        <w:pStyle w:val="ListParagraph"/>
        <w:numPr>
          <w:ilvl w:val="0"/>
          <w:numId w:val="20"/>
        </w:numPr>
        <w:rPr>
          <w:lang w:val="en-GB"/>
        </w:rPr>
      </w:pPr>
      <w:r w:rsidRPr="00A87D6C">
        <w:rPr>
          <w:lang w:val="en-GB"/>
        </w:rPr>
        <w:t>BM asked for clarification of the Chairs of the Board committees: Nominations – MK, Remunerations – CM and Audit and Risks – NA (which has been discussed with the Solicitor</w:t>
      </w:r>
      <w:r w:rsidR="00B01055">
        <w:rPr>
          <w:lang w:val="en-GB"/>
        </w:rPr>
        <w:t>).</w:t>
      </w:r>
    </w:p>
    <w:p w14:paraId="46FB72D5" w14:textId="77777777" w:rsidR="008F406A" w:rsidRPr="00906976" w:rsidRDefault="008E3AD1" w:rsidP="00906976">
      <w:pPr>
        <w:ind w:left="360"/>
        <w:rPr>
          <w:lang w:val="en-GB"/>
        </w:rPr>
      </w:pPr>
      <w:r w:rsidRPr="00906976">
        <w:rPr>
          <w:b/>
          <w:lang w:val="en-GB"/>
        </w:rPr>
        <w:t xml:space="preserve">Action </w:t>
      </w:r>
      <w:r w:rsidR="00906976">
        <w:rPr>
          <w:b/>
          <w:lang w:val="en-GB"/>
        </w:rPr>
        <w:t>6</w:t>
      </w:r>
      <w:r w:rsidRPr="00906976">
        <w:rPr>
          <w:lang w:val="en-GB"/>
        </w:rPr>
        <w:t xml:space="preserve">: </w:t>
      </w:r>
      <w:r w:rsidR="008F406A" w:rsidRPr="00906976">
        <w:rPr>
          <w:lang w:val="en-GB"/>
        </w:rPr>
        <w:t>It was agreed that the Chairs would advise who the members of the committees would be at the next Board meeting in order to be ratified.</w:t>
      </w:r>
    </w:p>
    <w:p w14:paraId="37712494" w14:textId="77777777" w:rsidR="008F406A" w:rsidRDefault="008F406A" w:rsidP="008F406A">
      <w:pPr>
        <w:pStyle w:val="Heading1"/>
      </w:pPr>
      <w:r>
        <w:t>AX4 Equality Champion</w:t>
      </w:r>
    </w:p>
    <w:p w14:paraId="0A951B62" w14:textId="77777777" w:rsidR="008F406A" w:rsidRPr="008E3C94" w:rsidRDefault="008F406A" w:rsidP="008E3C94">
      <w:pPr>
        <w:pStyle w:val="ListParagraph"/>
        <w:numPr>
          <w:ilvl w:val="0"/>
          <w:numId w:val="20"/>
        </w:numPr>
        <w:rPr>
          <w:lang w:val="en-GB"/>
        </w:rPr>
      </w:pPr>
      <w:r w:rsidRPr="008E3C94">
        <w:rPr>
          <w:lang w:val="en-GB"/>
        </w:rPr>
        <w:t>MD asked if any</w:t>
      </w:r>
      <w:r w:rsidR="00BE161F" w:rsidRPr="008E3C94">
        <w:rPr>
          <w:lang w:val="en-GB"/>
        </w:rPr>
        <w:t>one</w:t>
      </w:r>
      <w:r w:rsidRPr="008E3C94">
        <w:rPr>
          <w:lang w:val="en-GB"/>
        </w:rPr>
        <w:t xml:space="preserve"> on the Board was interested in the position.</w:t>
      </w:r>
    </w:p>
    <w:p w14:paraId="15483B5F" w14:textId="77777777" w:rsidR="00BE161F" w:rsidRPr="008E3C94" w:rsidRDefault="008F406A" w:rsidP="008E3C94">
      <w:pPr>
        <w:pStyle w:val="ListParagraph"/>
        <w:numPr>
          <w:ilvl w:val="0"/>
          <w:numId w:val="20"/>
        </w:numPr>
        <w:rPr>
          <w:lang w:val="en-GB"/>
        </w:rPr>
      </w:pPr>
      <w:r w:rsidRPr="008E3C94">
        <w:rPr>
          <w:lang w:val="en-GB"/>
        </w:rPr>
        <w:t xml:space="preserve">NA recommended PB due to her obvious experience and knowledge of legislation.  He emphasised </w:t>
      </w:r>
      <w:r w:rsidR="00BE161F" w:rsidRPr="008E3C94">
        <w:rPr>
          <w:lang w:val="en-GB"/>
        </w:rPr>
        <w:t>it would be</w:t>
      </w:r>
      <w:r w:rsidRPr="008E3C94">
        <w:rPr>
          <w:lang w:val="en-GB"/>
        </w:rPr>
        <w:t xml:space="preserve"> the responsibility of all</w:t>
      </w:r>
      <w:r w:rsidR="00BE161F" w:rsidRPr="008E3C94">
        <w:rPr>
          <w:lang w:val="en-GB"/>
        </w:rPr>
        <w:t xml:space="preserve"> members of</w:t>
      </w:r>
      <w:r w:rsidRPr="008E3C94">
        <w:rPr>
          <w:lang w:val="en-GB"/>
        </w:rPr>
        <w:t xml:space="preserve"> the Executive Team</w:t>
      </w:r>
      <w:r w:rsidR="00BE161F" w:rsidRPr="008E3C94">
        <w:rPr>
          <w:lang w:val="en-GB"/>
        </w:rPr>
        <w:t xml:space="preserve"> and not just one person</w:t>
      </w:r>
      <w:r w:rsidRPr="008E3C94">
        <w:rPr>
          <w:lang w:val="en-GB"/>
        </w:rPr>
        <w:t xml:space="preserve">.  </w:t>
      </w:r>
    </w:p>
    <w:p w14:paraId="0F1A6AE8" w14:textId="77777777" w:rsidR="008F406A" w:rsidRPr="008E3C94" w:rsidRDefault="008F406A" w:rsidP="008E3C94">
      <w:pPr>
        <w:pStyle w:val="ListParagraph"/>
        <w:numPr>
          <w:ilvl w:val="0"/>
          <w:numId w:val="20"/>
        </w:numPr>
        <w:rPr>
          <w:lang w:val="en-GB"/>
        </w:rPr>
      </w:pPr>
      <w:r w:rsidRPr="008E3C94">
        <w:rPr>
          <w:lang w:val="en-GB"/>
        </w:rPr>
        <w:t>NA advised that Equality training was being arranged for staff on 23 June at Lilleshall and it was in the best interests of Board members to attend.</w:t>
      </w:r>
    </w:p>
    <w:p w14:paraId="0383ED06" w14:textId="77777777" w:rsidR="008E3C94" w:rsidRDefault="008E3C94" w:rsidP="008E3C94">
      <w:pPr>
        <w:pStyle w:val="Title"/>
      </w:pPr>
      <w:r>
        <w:t>Oversight</w:t>
      </w:r>
    </w:p>
    <w:p w14:paraId="7728AF21" w14:textId="77777777" w:rsidR="00BE161F" w:rsidRDefault="00952CDD" w:rsidP="00952CDD">
      <w:pPr>
        <w:pStyle w:val="Heading1"/>
      </w:pPr>
      <w:r>
        <w:t>B01 Risk Register</w:t>
      </w:r>
    </w:p>
    <w:p w14:paraId="6ED38EC7" w14:textId="77777777" w:rsidR="00952CDD" w:rsidRPr="007F4ACC" w:rsidRDefault="00A135A7" w:rsidP="007F4ACC">
      <w:pPr>
        <w:pStyle w:val="ListParagraph"/>
        <w:numPr>
          <w:ilvl w:val="0"/>
          <w:numId w:val="24"/>
        </w:numPr>
        <w:jc w:val="left"/>
        <w:rPr>
          <w:lang w:val="en-GB"/>
        </w:rPr>
      </w:pPr>
      <w:r w:rsidRPr="008E3C94">
        <w:rPr>
          <w:b/>
          <w:lang w:val="en-GB"/>
        </w:rPr>
        <w:t xml:space="preserve">Action </w:t>
      </w:r>
      <w:r w:rsidR="008E3C94">
        <w:rPr>
          <w:b/>
          <w:lang w:val="en-GB"/>
        </w:rPr>
        <w:t>7</w:t>
      </w:r>
      <w:r>
        <w:rPr>
          <w:lang w:val="en-GB"/>
        </w:rPr>
        <w:t xml:space="preserve">: </w:t>
      </w:r>
      <w:r w:rsidR="00952CDD" w:rsidRPr="007F4ACC">
        <w:rPr>
          <w:lang w:val="en-GB"/>
        </w:rPr>
        <w:t>NA advised that the Risk Register</w:t>
      </w:r>
      <w:r w:rsidR="007F4ACC" w:rsidRPr="007F4ACC">
        <w:rPr>
          <w:lang w:val="en-GB"/>
        </w:rPr>
        <w:t xml:space="preserve"> would</w:t>
      </w:r>
      <w:r w:rsidR="00952CDD" w:rsidRPr="007F4ACC">
        <w:rPr>
          <w:lang w:val="en-GB"/>
        </w:rPr>
        <w:t xml:space="preserve"> appear on all </w:t>
      </w:r>
      <w:r w:rsidR="007F4ACC" w:rsidRPr="007F4ACC">
        <w:rPr>
          <w:lang w:val="en-GB"/>
        </w:rPr>
        <w:t>Board Agenda in the future and was in the process of finalising with the Executive Team next week. The current Register was out of date and a new version would be brought to the July Board meeting.</w:t>
      </w:r>
    </w:p>
    <w:p w14:paraId="451969FE" w14:textId="77777777" w:rsidR="000138CF" w:rsidRDefault="007F4ACC" w:rsidP="00D37DE7">
      <w:pPr>
        <w:pStyle w:val="ListParagraph"/>
        <w:numPr>
          <w:ilvl w:val="0"/>
          <w:numId w:val="24"/>
        </w:numPr>
        <w:jc w:val="left"/>
        <w:rPr>
          <w:lang w:val="en-GB"/>
        </w:rPr>
      </w:pPr>
      <w:r w:rsidRPr="000138CF">
        <w:rPr>
          <w:lang w:val="en-GB"/>
        </w:rPr>
        <w:t xml:space="preserve">CM asked for the Strategic risks and Operation risks to be separated.  </w:t>
      </w:r>
    </w:p>
    <w:p w14:paraId="7B041F4B" w14:textId="77777777" w:rsidR="007F4ACC" w:rsidRDefault="007F4ACC" w:rsidP="00D37DE7">
      <w:pPr>
        <w:pStyle w:val="ListParagraph"/>
        <w:numPr>
          <w:ilvl w:val="0"/>
          <w:numId w:val="24"/>
        </w:numPr>
        <w:jc w:val="left"/>
        <w:rPr>
          <w:lang w:val="en-GB"/>
        </w:rPr>
      </w:pPr>
      <w:r w:rsidRPr="000138CF">
        <w:rPr>
          <w:lang w:val="en-GB"/>
        </w:rPr>
        <w:t>BM asked what had happened to the last CE Risk Register, NA has not seen this and BM offered to send NA a copy.</w:t>
      </w:r>
    </w:p>
    <w:p w14:paraId="68318145" w14:textId="77777777" w:rsidR="000138CF" w:rsidRDefault="000138CF" w:rsidP="00D37DE7">
      <w:pPr>
        <w:pStyle w:val="ListParagraph"/>
        <w:numPr>
          <w:ilvl w:val="0"/>
          <w:numId w:val="24"/>
        </w:numPr>
        <w:jc w:val="left"/>
        <w:rPr>
          <w:lang w:val="en-GB"/>
        </w:rPr>
      </w:pPr>
      <w:r>
        <w:rPr>
          <w:lang w:val="en-GB"/>
        </w:rPr>
        <w:t xml:space="preserve">BM advised that he and the </w:t>
      </w:r>
      <w:r w:rsidR="008E3C94">
        <w:rPr>
          <w:lang w:val="en-GB"/>
        </w:rPr>
        <w:t>Chairman</w:t>
      </w:r>
      <w:r>
        <w:rPr>
          <w:lang w:val="en-GB"/>
        </w:rPr>
        <w:t xml:space="preserve"> </w:t>
      </w:r>
      <w:r w:rsidR="008E3C94">
        <w:rPr>
          <w:lang w:val="en-GB"/>
        </w:rPr>
        <w:t>would look at updating the Governance</w:t>
      </w:r>
      <w:r>
        <w:rPr>
          <w:lang w:val="en-GB"/>
        </w:rPr>
        <w:t xml:space="preserve"> risks.</w:t>
      </w:r>
    </w:p>
    <w:p w14:paraId="4E392C2D" w14:textId="77777777" w:rsidR="000138CF" w:rsidRDefault="000138CF" w:rsidP="000138CF">
      <w:pPr>
        <w:pStyle w:val="Heading1"/>
      </w:pPr>
      <w:r>
        <w:lastRenderedPageBreak/>
        <w:t>B02 Draft Dashboard</w:t>
      </w:r>
    </w:p>
    <w:p w14:paraId="02609AB6" w14:textId="77777777" w:rsidR="000138CF" w:rsidRPr="004A4B7A" w:rsidRDefault="000138CF" w:rsidP="004A4B7A">
      <w:pPr>
        <w:pStyle w:val="ListParagraph"/>
        <w:numPr>
          <w:ilvl w:val="0"/>
          <w:numId w:val="25"/>
        </w:numPr>
        <w:rPr>
          <w:lang w:val="en-GB"/>
        </w:rPr>
      </w:pPr>
      <w:r w:rsidRPr="004A4B7A">
        <w:rPr>
          <w:lang w:val="en-GB"/>
        </w:rPr>
        <w:t>NA provided a draft mock-up and requested input on what elem</w:t>
      </w:r>
      <w:r w:rsidR="008E3C94">
        <w:rPr>
          <w:lang w:val="en-GB"/>
        </w:rPr>
        <w:t>ents the Board would like to add</w:t>
      </w:r>
      <w:r w:rsidR="00577EF6" w:rsidRPr="004A4B7A">
        <w:rPr>
          <w:lang w:val="en-GB"/>
        </w:rPr>
        <w:t>.</w:t>
      </w:r>
    </w:p>
    <w:p w14:paraId="4F1BDBDB" w14:textId="0DB303D1" w:rsidR="00577EF6" w:rsidRPr="004A4B7A" w:rsidRDefault="00B551B7" w:rsidP="004A4B7A">
      <w:pPr>
        <w:pStyle w:val="ListParagraph"/>
        <w:numPr>
          <w:ilvl w:val="0"/>
          <w:numId w:val="25"/>
        </w:numPr>
        <w:rPr>
          <w:lang w:val="en-GB"/>
        </w:rPr>
      </w:pPr>
      <w:r>
        <w:rPr>
          <w:lang w:val="en-GB"/>
        </w:rPr>
        <w:t xml:space="preserve">The Board suggested </w:t>
      </w:r>
      <w:r w:rsidR="00577EF6" w:rsidRPr="004A4B7A">
        <w:rPr>
          <w:lang w:val="en-GB"/>
        </w:rPr>
        <w:t>that the dashboard should be automatically populated as a consequence of other financ</w:t>
      </w:r>
      <w:r w:rsidR="00B01055">
        <w:rPr>
          <w:lang w:val="en-GB"/>
        </w:rPr>
        <w:t>ial and other data</w:t>
      </w:r>
      <w:r>
        <w:rPr>
          <w:lang w:val="en-GB"/>
        </w:rPr>
        <w:t xml:space="preserve">, and should clearly </w:t>
      </w:r>
      <w:r w:rsidR="00B01055">
        <w:rPr>
          <w:lang w:val="en-GB"/>
        </w:rPr>
        <w:t>reflect the KPI</w:t>
      </w:r>
      <w:r w:rsidR="00577EF6" w:rsidRPr="004A4B7A">
        <w:rPr>
          <w:lang w:val="en-GB"/>
        </w:rPr>
        <w:t xml:space="preserve">s.  The dashboard would be updated on </w:t>
      </w:r>
      <w:proofErr w:type="spellStart"/>
      <w:r w:rsidR="00577EF6" w:rsidRPr="004A4B7A">
        <w:rPr>
          <w:lang w:val="en-GB"/>
        </w:rPr>
        <w:t>Sharepoint</w:t>
      </w:r>
      <w:proofErr w:type="spellEnd"/>
      <w:r w:rsidR="00577EF6" w:rsidRPr="004A4B7A">
        <w:rPr>
          <w:lang w:val="en-GB"/>
        </w:rPr>
        <w:t xml:space="preserve"> on a monthly basis and on a quarterly basis to the Board.</w:t>
      </w:r>
    </w:p>
    <w:p w14:paraId="7ACE530C" w14:textId="6D60D544" w:rsidR="00577EF6" w:rsidRPr="004A4B7A" w:rsidRDefault="00577EF6" w:rsidP="004A4B7A">
      <w:pPr>
        <w:pStyle w:val="ListParagraph"/>
        <w:numPr>
          <w:ilvl w:val="0"/>
          <w:numId w:val="25"/>
        </w:numPr>
        <w:rPr>
          <w:lang w:val="en-GB"/>
        </w:rPr>
      </w:pPr>
      <w:r w:rsidRPr="004A4B7A">
        <w:rPr>
          <w:lang w:val="en-GB"/>
        </w:rPr>
        <w:t xml:space="preserve">CM asked what plans there were for a wider distribution following on from comments from members regarding Board transparency. </w:t>
      </w:r>
      <w:r w:rsidR="004A4B7A" w:rsidRPr="004A4B7A">
        <w:rPr>
          <w:lang w:val="en-GB"/>
        </w:rPr>
        <w:t xml:space="preserve">  NA advised that it wa</w:t>
      </w:r>
      <w:r w:rsidR="00B551B7">
        <w:rPr>
          <w:lang w:val="en-GB"/>
        </w:rPr>
        <w:t>s the intention to make the ‘5 Ps’</w:t>
      </w:r>
      <w:r w:rsidR="004A4B7A" w:rsidRPr="004A4B7A">
        <w:rPr>
          <w:lang w:val="en-GB"/>
        </w:rPr>
        <w:t xml:space="preserve"> more public.</w:t>
      </w:r>
    </w:p>
    <w:p w14:paraId="5854F92E" w14:textId="0268D7CC" w:rsidR="00666E0C" w:rsidRDefault="004A4B7A" w:rsidP="00666E0C">
      <w:pPr>
        <w:pStyle w:val="ListParagraph"/>
        <w:numPr>
          <w:ilvl w:val="0"/>
          <w:numId w:val="25"/>
        </w:numPr>
        <w:rPr>
          <w:lang w:val="en-GB"/>
        </w:rPr>
      </w:pPr>
      <w:r w:rsidRPr="004A4B7A">
        <w:rPr>
          <w:lang w:val="en-GB"/>
        </w:rPr>
        <w:t>MD re</w:t>
      </w:r>
      <w:r w:rsidR="009A4FD6">
        <w:rPr>
          <w:lang w:val="en-GB"/>
        </w:rPr>
        <w:t xml:space="preserve">quested that the dashboard should provide a contrast with </w:t>
      </w:r>
      <w:r>
        <w:rPr>
          <w:lang w:val="en-GB"/>
        </w:rPr>
        <w:t>the</w:t>
      </w:r>
      <w:r w:rsidR="009A4FD6">
        <w:rPr>
          <w:lang w:val="en-GB"/>
        </w:rPr>
        <w:t xml:space="preserve"> previous month and detail any significant e</w:t>
      </w:r>
      <w:r w:rsidRPr="004A4B7A">
        <w:rPr>
          <w:lang w:val="en-GB"/>
        </w:rPr>
        <w:t>vent</w:t>
      </w:r>
      <w:r w:rsidR="009A4FD6">
        <w:rPr>
          <w:lang w:val="en-GB"/>
        </w:rPr>
        <w:t>s t</w:t>
      </w:r>
      <w:r w:rsidR="00B551B7">
        <w:rPr>
          <w:lang w:val="en-GB"/>
        </w:rPr>
        <w:t>hat may have affected the KPIs. He also asked</w:t>
      </w:r>
      <w:r w:rsidR="009A4FD6">
        <w:rPr>
          <w:lang w:val="en-GB"/>
        </w:rPr>
        <w:t xml:space="preserve"> that it should </w:t>
      </w:r>
      <w:r w:rsidR="00666E0C">
        <w:rPr>
          <w:lang w:val="en-GB"/>
        </w:rPr>
        <w:t xml:space="preserve">link </w:t>
      </w:r>
      <w:r w:rsidR="009A4FD6">
        <w:rPr>
          <w:lang w:val="en-GB"/>
        </w:rPr>
        <w:t xml:space="preserve">more clearly </w:t>
      </w:r>
      <w:r w:rsidR="00666E0C">
        <w:rPr>
          <w:lang w:val="en-GB"/>
        </w:rPr>
        <w:t>with the Strategic Plan.</w:t>
      </w:r>
    </w:p>
    <w:p w14:paraId="4EE8436F" w14:textId="77777777" w:rsidR="009A4FD6" w:rsidRPr="00666E0C" w:rsidRDefault="009A4FD6" w:rsidP="00666E0C">
      <w:pPr>
        <w:pStyle w:val="ListParagraph"/>
        <w:numPr>
          <w:ilvl w:val="0"/>
          <w:numId w:val="25"/>
        </w:numPr>
        <w:rPr>
          <w:lang w:val="en-GB"/>
        </w:rPr>
      </w:pPr>
      <w:r>
        <w:rPr>
          <w:lang w:val="en-GB"/>
        </w:rPr>
        <w:t xml:space="preserve">The Board noted that the dashboard was a work-in-progress and that </w:t>
      </w:r>
      <w:r w:rsidR="008E5E3B">
        <w:rPr>
          <w:lang w:val="en-GB"/>
        </w:rPr>
        <w:t xml:space="preserve">a future version would need </w:t>
      </w:r>
      <w:r>
        <w:rPr>
          <w:lang w:val="en-GB"/>
        </w:rPr>
        <w:t>to align with the DCMS Strategy which was due to be released soon</w:t>
      </w:r>
    </w:p>
    <w:p w14:paraId="3F6FDE7A" w14:textId="77777777" w:rsidR="00A135A7" w:rsidRDefault="00A135A7" w:rsidP="00A135A7">
      <w:pPr>
        <w:pStyle w:val="ListParagraph"/>
        <w:numPr>
          <w:ilvl w:val="0"/>
          <w:numId w:val="20"/>
        </w:numPr>
        <w:rPr>
          <w:lang w:val="en-GB"/>
        </w:rPr>
      </w:pPr>
      <w:r w:rsidRPr="008E3C94">
        <w:rPr>
          <w:b/>
          <w:lang w:val="en-GB"/>
        </w:rPr>
        <w:t xml:space="preserve">Action </w:t>
      </w:r>
      <w:r w:rsidR="008E3C94">
        <w:rPr>
          <w:b/>
          <w:lang w:val="en-GB"/>
        </w:rPr>
        <w:t>8</w:t>
      </w:r>
      <w:r>
        <w:rPr>
          <w:lang w:val="en-GB"/>
        </w:rPr>
        <w:t>:</w:t>
      </w:r>
      <w:r w:rsidR="008E5E3B">
        <w:rPr>
          <w:lang w:val="en-GB"/>
        </w:rPr>
        <w:t xml:space="preserve"> </w:t>
      </w:r>
      <w:r w:rsidR="00F24271">
        <w:rPr>
          <w:lang w:val="en-GB"/>
        </w:rPr>
        <w:t>NA to bring back the revised dashboard to the next Board meeting.</w:t>
      </w:r>
    </w:p>
    <w:p w14:paraId="41B6D067" w14:textId="77777777" w:rsidR="00EA6092" w:rsidRDefault="00666E0C" w:rsidP="00A135A7">
      <w:pPr>
        <w:pStyle w:val="Heading1"/>
      </w:pPr>
      <w:r>
        <w:t>BO3 Annual Self Assurance Return Action Plan update</w:t>
      </w:r>
    </w:p>
    <w:p w14:paraId="1D65D058" w14:textId="614F7AA1" w:rsidR="006C19AE" w:rsidRDefault="006C19AE" w:rsidP="008E3C94">
      <w:pPr>
        <w:pStyle w:val="ListParagraph"/>
        <w:numPr>
          <w:ilvl w:val="0"/>
          <w:numId w:val="20"/>
        </w:numPr>
        <w:rPr>
          <w:lang w:val="en-GB"/>
        </w:rPr>
      </w:pPr>
      <w:r w:rsidRPr="008E3C94">
        <w:rPr>
          <w:lang w:val="en-GB"/>
        </w:rPr>
        <w:t>The R</w:t>
      </w:r>
      <w:r w:rsidR="008E3C94" w:rsidRPr="008E3C94">
        <w:rPr>
          <w:lang w:val="en-GB"/>
        </w:rPr>
        <w:t>eturn report has been provided to the Board and</w:t>
      </w:r>
      <w:r w:rsidR="008E3C94">
        <w:rPr>
          <w:lang w:val="en-GB"/>
        </w:rPr>
        <w:t xml:space="preserve"> actions are</w:t>
      </w:r>
      <w:r w:rsidRPr="008E3C94">
        <w:rPr>
          <w:lang w:val="en-GB"/>
        </w:rPr>
        <w:t xml:space="preserve"> being tracked.</w:t>
      </w:r>
    </w:p>
    <w:p w14:paraId="41204E6D" w14:textId="318FD262" w:rsidR="00B551B7" w:rsidRPr="008E3C94" w:rsidRDefault="00B551B7" w:rsidP="008E3C94">
      <w:pPr>
        <w:pStyle w:val="ListParagraph"/>
        <w:numPr>
          <w:ilvl w:val="0"/>
          <w:numId w:val="20"/>
        </w:numPr>
        <w:rPr>
          <w:lang w:val="en-GB"/>
        </w:rPr>
      </w:pPr>
      <w:r>
        <w:rPr>
          <w:lang w:val="en-GB"/>
        </w:rPr>
        <w:t>The Board had no further questions as there were no non-compliances outstanding.</w:t>
      </w:r>
    </w:p>
    <w:p w14:paraId="65F67A09" w14:textId="77777777" w:rsidR="006C19AE" w:rsidRDefault="006C19AE" w:rsidP="006C19AE">
      <w:pPr>
        <w:pStyle w:val="Heading1"/>
      </w:pPr>
      <w:r>
        <w:t>BO4 Sport England Self Assurance Review</w:t>
      </w:r>
    </w:p>
    <w:p w14:paraId="3BB4A2B5" w14:textId="77777777" w:rsidR="00EA6092" w:rsidRPr="008E3C94" w:rsidRDefault="006C19AE" w:rsidP="008E3C94">
      <w:pPr>
        <w:pStyle w:val="ListParagraph"/>
        <w:numPr>
          <w:ilvl w:val="0"/>
          <w:numId w:val="20"/>
        </w:numPr>
        <w:rPr>
          <w:lang w:val="en-GB"/>
        </w:rPr>
      </w:pPr>
      <w:r w:rsidRPr="008E3C94">
        <w:rPr>
          <w:lang w:val="en-GB"/>
        </w:rPr>
        <w:t>The SE Rev</w:t>
      </w:r>
      <w:r w:rsidR="008E3C94" w:rsidRPr="008E3C94">
        <w:rPr>
          <w:lang w:val="en-GB"/>
        </w:rPr>
        <w:t xml:space="preserve">iew was tabled at the meeting. </w:t>
      </w:r>
      <w:r w:rsidR="008E3C94">
        <w:rPr>
          <w:lang w:val="en-GB"/>
        </w:rPr>
        <w:t xml:space="preserve">This </w:t>
      </w:r>
      <w:r w:rsidR="006B0682" w:rsidRPr="008E3C94">
        <w:rPr>
          <w:lang w:val="en-GB"/>
        </w:rPr>
        <w:t>was positive</w:t>
      </w:r>
      <w:r w:rsidRPr="008E3C94">
        <w:rPr>
          <w:lang w:val="en-GB"/>
        </w:rPr>
        <w:t xml:space="preserve"> </w:t>
      </w:r>
      <w:r w:rsidR="008E3C94">
        <w:rPr>
          <w:lang w:val="en-GB"/>
        </w:rPr>
        <w:t xml:space="preserve">and </w:t>
      </w:r>
      <w:r w:rsidRPr="008E3C94">
        <w:rPr>
          <w:lang w:val="en-GB"/>
        </w:rPr>
        <w:t>indicated that SE were pleased with the direction of Governance</w:t>
      </w:r>
      <w:r w:rsidR="006B0682" w:rsidRPr="008E3C94">
        <w:rPr>
          <w:lang w:val="en-GB"/>
        </w:rPr>
        <w:t>,</w:t>
      </w:r>
      <w:r w:rsidRPr="008E3C94">
        <w:rPr>
          <w:lang w:val="en-GB"/>
        </w:rPr>
        <w:t xml:space="preserve"> </w:t>
      </w:r>
      <w:r w:rsidR="008E3C94">
        <w:rPr>
          <w:lang w:val="en-GB"/>
        </w:rPr>
        <w:t xml:space="preserve">with some </w:t>
      </w:r>
      <w:r w:rsidRPr="008E3C94">
        <w:rPr>
          <w:lang w:val="en-GB"/>
        </w:rPr>
        <w:t xml:space="preserve">areas </w:t>
      </w:r>
      <w:r w:rsidR="008E3C94">
        <w:rPr>
          <w:lang w:val="en-GB"/>
        </w:rPr>
        <w:t xml:space="preserve">behind ahead, e.g. </w:t>
      </w:r>
      <w:r w:rsidR="006B0682" w:rsidRPr="008E3C94">
        <w:rPr>
          <w:lang w:val="en-GB"/>
        </w:rPr>
        <w:t>Talent Pathway.</w:t>
      </w:r>
    </w:p>
    <w:p w14:paraId="1BD2C1C3" w14:textId="77777777" w:rsidR="006B0682" w:rsidRPr="008E3C94" w:rsidRDefault="006B0682" w:rsidP="008E3C94">
      <w:pPr>
        <w:pStyle w:val="ListParagraph"/>
        <w:numPr>
          <w:ilvl w:val="0"/>
          <w:numId w:val="20"/>
        </w:numPr>
        <w:rPr>
          <w:lang w:val="en-GB"/>
        </w:rPr>
      </w:pPr>
      <w:r w:rsidRPr="008E3C94">
        <w:rPr>
          <w:lang w:val="en-GB"/>
        </w:rPr>
        <w:t>NA advised that SE and UKS had joined up to produce a joint approach on Governance and that details were awaited.</w:t>
      </w:r>
    </w:p>
    <w:p w14:paraId="2585753E" w14:textId="1B9A140C" w:rsidR="006B0682" w:rsidRPr="00B551B7" w:rsidRDefault="006B0682" w:rsidP="00B551B7">
      <w:pPr>
        <w:pStyle w:val="ListParagraph"/>
        <w:numPr>
          <w:ilvl w:val="0"/>
          <w:numId w:val="20"/>
        </w:numPr>
        <w:rPr>
          <w:lang w:val="en-GB"/>
        </w:rPr>
      </w:pPr>
      <w:r w:rsidRPr="008E3C94">
        <w:rPr>
          <w:lang w:val="en-GB"/>
        </w:rPr>
        <w:t>ST asked if Governance is more impor</w:t>
      </w:r>
      <w:r w:rsidR="00B551B7">
        <w:rPr>
          <w:lang w:val="en-GB"/>
        </w:rPr>
        <w:t>tant than Satisfaction.</w:t>
      </w:r>
      <w:r w:rsidRPr="008E3C94">
        <w:rPr>
          <w:lang w:val="en-GB"/>
        </w:rPr>
        <w:t xml:space="preserve">  BM replied that </w:t>
      </w:r>
      <w:r w:rsidR="008E3C94">
        <w:rPr>
          <w:lang w:val="en-GB"/>
        </w:rPr>
        <w:t>Government is concerned with the effective spending of public funds and hence the focus on governance.</w:t>
      </w:r>
    </w:p>
    <w:p w14:paraId="0BEF8D64" w14:textId="77777777" w:rsidR="006B0682" w:rsidRPr="008E3C94" w:rsidRDefault="006B0682" w:rsidP="008E3C94">
      <w:pPr>
        <w:pStyle w:val="ListParagraph"/>
        <w:numPr>
          <w:ilvl w:val="0"/>
          <w:numId w:val="20"/>
        </w:numPr>
        <w:rPr>
          <w:lang w:val="en-GB"/>
        </w:rPr>
      </w:pPr>
      <w:r w:rsidRPr="008E3C94">
        <w:rPr>
          <w:lang w:val="en-GB"/>
        </w:rPr>
        <w:t>NA has recently attended a SE and UKS workshop which focused on Governance and the importance of good Governance to them.</w:t>
      </w:r>
    </w:p>
    <w:p w14:paraId="000FDBD8" w14:textId="77777777" w:rsidR="00046AF7" w:rsidRDefault="00046AF7" w:rsidP="00046AF7">
      <w:pPr>
        <w:pStyle w:val="Title"/>
        <w:rPr>
          <w:lang w:val="en-GB"/>
        </w:rPr>
      </w:pPr>
      <w:r>
        <w:rPr>
          <w:lang w:val="en-GB"/>
        </w:rPr>
        <w:t>Planning for the Future</w:t>
      </w:r>
    </w:p>
    <w:p w14:paraId="7B71AEE1" w14:textId="77777777" w:rsidR="00046AF7" w:rsidRDefault="00046AF7" w:rsidP="00046AF7">
      <w:pPr>
        <w:pStyle w:val="Heading1"/>
      </w:pPr>
      <w:r>
        <w:t>BP1. Safeguarding</w:t>
      </w:r>
    </w:p>
    <w:p w14:paraId="534EDD88" w14:textId="77777777" w:rsidR="00531F58" w:rsidRDefault="00046AF7" w:rsidP="008E3C94">
      <w:pPr>
        <w:pStyle w:val="ListParagraph"/>
        <w:numPr>
          <w:ilvl w:val="0"/>
          <w:numId w:val="32"/>
        </w:numPr>
        <w:ind w:left="360"/>
      </w:pPr>
      <w:r w:rsidRPr="008E3C94">
        <w:rPr>
          <w:lang w:val="en-GB"/>
        </w:rPr>
        <w:t xml:space="preserve">FC advised on the importance of embedding safeguarding throughout the sport at all level and proposed the move to a Safeguarding Strategy lead by the </w:t>
      </w:r>
      <w:r>
        <w:t>National Lea</w:t>
      </w:r>
      <w:r w:rsidR="00531F58">
        <w:t xml:space="preserve">d Safeguarding Officer (NLSO). </w:t>
      </w:r>
      <w:r>
        <w:t>FC is Archery GB’s NLSO and this is an NSPCC CPSU appointment.</w:t>
      </w:r>
    </w:p>
    <w:p w14:paraId="13959256" w14:textId="77777777" w:rsidR="00531F58" w:rsidRDefault="00046AF7" w:rsidP="008E3C94">
      <w:pPr>
        <w:pStyle w:val="ListParagraph"/>
        <w:numPr>
          <w:ilvl w:val="0"/>
          <w:numId w:val="32"/>
        </w:numPr>
        <w:ind w:left="360"/>
      </w:pPr>
      <w:r>
        <w:t>He added that Safeguarding Strategy KPIs should be linked to the NSPCC CPSU Standards for Safeguarding and Protecting Children in Sport, using the NSPCC CPSU RAG rating safeguarding f</w:t>
      </w:r>
      <w:r w:rsidR="00531F58">
        <w:t>ramework self-assessment tool.</w:t>
      </w:r>
    </w:p>
    <w:p w14:paraId="6C1B9E3E" w14:textId="77777777" w:rsidR="00046AF7" w:rsidRDefault="00531F58" w:rsidP="008E3C94">
      <w:pPr>
        <w:pStyle w:val="ListParagraph"/>
        <w:numPr>
          <w:ilvl w:val="0"/>
          <w:numId w:val="32"/>
        </w:numPr>
        <w:ind w:left="360"/>
      </w:pPr>
      <w:r>
        <w:t>T</w:t>
      </w:r>
      <w:r w:rsidR="00046AF7">
        <w:t>he Strategy would benefit from the support and advice of safeguarding expertise tha</w:t>
      </w:r>
      <w:r>
        <w:t xml:space="preserve">t already exists in the sport. </w:t>
      </w:r>
      <w:r w:rsidR="00046AF7">
        <w:t>To that end, if this proposal is adopted, a Safeguarding Strategy Strategic Advisory</w:t>
      </w:r>
      <w:r>
        <w:t xml:space="preserve"> Group (SAG) would be required.</w:t>
      </w:r>
      <w:r w:rsidR="00046AF7">
        <w:t xml:space="preserve"> Members of the SAG would come from both the volunteer and paid workforce and would be people with Safeguarding expertise and experience. The SAG would be chaired by the NLSO.</w:t>
      </w:r>
    </w:p>
    <w:p w14:paraId="7A92A8C8" w14:textId="77777777" w:rsidR="008E5E3B" w:rsidRDefault="008E5E3B" w:rsidP="008E3C94">
      <w:pPr>
        <w:pStyle w:val="ListParagraph"/>
        <w:numPr>
          <w:ilvl w:val="0"/>
          <w:numId w:val="32"/>
        </w:numPr>
        <w:ind w:left="360"/>
      </w:pPr>
      <w:r>
        <w:t>SC noted that safeguarding is delivered as club level by volunteers and an authoritarian approach is unlikely to be productive. MD agreed and responded that such an approach could come from either volunteer or employed leadership, but accountability (and hence resolution of the issue) is much clearer with employed leadership.</w:t>
      </w:r>
    </w:p>
    <w:p w14:paraId="6761EF06" w14:textId="77777777" w:rsidR="00046AF7" w:rsidRDefault="00046AF7" w:rsidP="008E3C94">
      <w:pPr>
        <w:pStyle w:val="ListParagraph"/>
        <w:numPr>
          <w:ilvl w:val="0"/>
          <w:numId w:val="32"/>
        </w:numPr>
        <w:ind w:left="360"/>
      </w:pPr>
      <w:r>
        <w:t>MD proposed that Safeguarding should become an executive functio</w:t>
      </w:r>
      <w:r w:rsidR="008E5E3B">
        <w:t>n under the Chief Executive</w:t>
      </w:r>
      <w:r>
        <w:t>.</w:t>
      </w:r>
    </w:p>
    <w:p w14:paraId="331BA873" w14:textId="77777777" w:rsidR="00046AF7" w:rsidRDefault="00046AF7" w:rsidP="00046AF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3"/>
        <w:gridCol w:w="2843"/>
      </w:tblGrid>
      <w:tr w:rsidR="00046AF7" w14:paraId="4E6AF987" w14:textId="77777777">
        <w:tc>
          <w:tcPr>
            <w:tcW w:w="8529" w:type="dxa"/>
            <w:gridSpan w:val="3"/>
            <w:shd w:val="clear" w:color="auto" w:fill="auto"/>
          </w:tcPr>
          <w:p w14:paraId="471A1380" w14:textId="77777777" w:rsidR="00046AF7" w:rsidRDefault="00046AF7" w:rsidP="007C3CCE">
            <w:r>
              <w:lastRenderedPageBreak/>
              <w:t xml:space="preserve">Motion: </w:t>
            </w:r>
            <w:r w:rsidRPr="00AF5671">
              <w:rPr>
                <w:b/>
              </w:rPr>
              <w:t>to make Safeguarding an Executive Function under the Chief Executive</w:t>
            </w:r>
          </w:p>
        </w:tc>
      </w:tr>
      <w:tr w:rsidR="00046AF7" w14:paraId="6FC2FFC7" w14:textId="77777777">
        <w:tc>
          <w:tcPr>
            <w:tcW w:w="2843" w:type="dxa"/>
            <w:shd w:val="clear" w:color="auto" w:fill="auto"/>
          </w:tcPr>
          <w:p w14:paraId="78F39CB0" w14:textId="77777777" w:rsidR="00046AF7" w:rsidRDefault="00046AF7" w:rsidP="007C3CCE">
            <w:pPr>
              <w:pStyle w:val="Table"/>
            </w:pPr>
            <w:r>
              <w:t>Proposed: CM</w:t>
            </w:r>
          </w:p>
        </w:tc>
        <w:tc>
          <w:tcPr>
            <w:tcW w:w="2843" w:type="dxa"/>
            <w:shd w:val="clear" w:color="auto" w:fill="auto"/>
          </w:tcPr>
          <w:p w14:paraId="34CEF450" w14:textId="77777777" w:rsidR="00046AF7" w:rsidRDefault="00046AF7" w:rsidP="007C3CCE">
            <w:pPr>
              <w:pStyle w:val="Table"/>
            </w:pPr>
            <w:r>
              <w:t>Seconded: JR</w:t>
            </w:r>
          </w:p>
        </w:tc>
        <w:tc>
          <w:tcPr>
            <w:tcW w:w="2843" w:type="dxa"/>
            <w:shd w:val="clear" w:color="auto" w:fill="auto"/>
          </w:tcPr>
          <w:p w14:paraId="027F7BF4" w14:textId="77777777" w:rsidR="00046AF7" w:rsidRDefault="00046AF7" w:rsidP="007C3CCE">
            <w:pPr>
              <w:pStyle w:val="Table"/>
            </w:pPr>
            <w:r>
              <w:t>Result: Carried</w:t>
            </w:r>
          </w:p>
        </w:tc>
      </w:tr>
    </w:tbl>
    <w:p w14:paraId="26DB61B8" w14:textId="77777777" w:rsidR="00046AF7" w:rsidRPr="00452AAC" w:rsidRDefault="00046AF7" w:rsidP="00046AF7">
      <w:pPr>
        <w:rPr>
          <w:lang w:val="en-GB"/>
        </w:rPr>
      </w:pPr>
    </w:p>
    <w:p w14:paraId="494093F4" w14:textId="7FCAA9BF" w:rsidR="00046AF7" w:rsidRDefault="00046AF7" w:rsidP="00046AF7">
      <w:pPr>
        <w:rPr>
          <w:lang w:val="en-GB"/>
        </w:rPr>
      </w:pPr>
      <w:r>
        <w:rPr>
          <w:lang w:val="en-GB"/>
        </w:rPr>
        <w:t>MD thanked FC on behalf of the Board for his presentation at the AGM regarding membership</w:t>
      </w:r>
      <w:r w:rsidR="00B551B7">
        <w:rPr>
          <w:lang w:val="en-GB"/>
        </w:rPr>
        <w:t xml:space="preserve"> fees.</w:t>
      </w:r>
    </w:p>
    <w:p w14:paraId="4D78D5C0" w14:textId="45E351BC" w:rsidR="0078235C" w:rsidRPr="00AC53ED" w:rsidRDefault="003E6C62" w:rsidP="006B0682">
      <w:pPr>
        <w:pStyle w:val="Heading1"/>
        <w:rPr>
          <w:color w:val="FF0000"/>
        </w:rPr>
      </w:pPr>
      <w:bookmarkStart w:id="5" w:name="_GoBack"/>
      <w:r w:rsidRPr="00AC53ED">
        <w:rPr>
          <w:color w:val="FF0000"/>
        </w:rPr>
        <w:t xml:space="preserve">BP2 </w:t>
      </w:r>
      <w:r w:rsidR="00AC53ED" w:rsidRPr="00AC53ED">
        <w:rPr>
          <w:color w:val="FF0000"/>
        </w:rPr>
        <w:t>Confidential Item</w:t>
      </w:r>
    </w:p>
    <w:bookmarkEnd w:id="5"/>
    <w:p w14:paraId="6AEFC525" w14:textId="77777777" w:rsidR="003E6C62" w:rsidRDefault="003E6C62" w:rsidP="003E6C62">
      <w:pPr>
        <w:pStyle w:val="Heading1"/>
      </w:pPr>
      <w:r>
        <w:t>BP3 Boards Skills Audit</w:t>
      </w:r>
    </w:p>
    <w:p w14:paraId="0B6B1D8C" w14:textId="77777777" w:rsidR="003E6C62" w:rsidRPr="005510F0" w:rsidRDefault="003E6C62" w:rsidP="005510F0">
      <w:pPr>
        <w:pStyle w:val="ListParagraph"/>
        <w:numPr>
          <w:ilvl w:val="0"/>
          <w:numId w:val="27"/>
        </w:numPr>
        <w:rPr>
          <w:lang w:val="en-GB"/>
        </w:rPr>
      </w:pPr>
      <w:r w:rsidRPr="005510F0">
        <w:rPr>
          <w:lang w:val="en-GB"/>
        </w:rPr>
        <w:t>MD advised that this would be brought back to the Board at the next meeting and will be part of the future Board Assessments.</w:t>
      </w:r>
    </w:p>
    <w:p w14:paraId="27593623" w14:textId="77777777" w:rsidR="003E6C62" w:rsidRPr="005510F0" w:rsidRDefault="003E6C62" w:rsidP="005510F0">
      <w:pPr>
        <w:pStyle w:val="ListParagraph"/>
        <w:numPr>
          <w:ilvl w:val="0"/>
          <w:numId w:val="27"/>
        </w:numPr>
        <w:rPr>
          <w:lang w:val="en-GB"/>
        </w:rPr>
      </w:pPr>
      <w:r w:rsidRPr="005510F0">
        <w:rPr>
          <w:lang w:val="en-GB"/>
        </w:rPr>
        <w:t>JR asked if there was a way to gauge skills for Board Committees as it was easier to see what skills are available rather than lack of them.</w:t>
      </w:r>
    </w:p>
    <w:p w14:paraId="247EB1FC" w14:textId="77777777" w:rsidR="003E6C62" w:rsidRPr="005510F0" w:rsidRDefault="003E6C62" w:rsidP="005510F0">
      <w:pPr>
        <w:pStyle w:val="ListParagraph"/>
        <w:numPr>
          <w:ilvl w:val="0"/>
          <w:numId w:val="27"/>
        </w:numPr>
        <w:rPr>
          <w:lang w:val="en-GB"/>
        </w:rPr>
      </w:pPr>
      <w:r w:rsidRPr="005510F0">
        <w:rPr>
          <w:lang w:val="en-GB"/>
        </w:rPr>
        <w:t xml:space="preserve">The new </w:t>
      </w:r>
      <w:proofErr w:type="spellStart"/>
      <w:r w:rsidRPr="005510F0">
        <w:rPr>
          <w:lang w:val="en-GB"/>
        </w:rPr>
        <w:t>ToR</w:t>
      </w:r>
      <w:proofErr w:type="spellEnd"/>
      <w:r w:rsidRPr="005510F0">
        <w:rPr>
          <w:lang w:val="en-GB"/>
        </w:rPr>
        <w:t xml:space="preserve"> referred to skills and Chairs would look at them.  SC asked if it was possible to have a picture of all the skills available.</w:t>
      </w:r>
    </w:p>
    <w:p w14:paraId="2B7EDF26" w14:textId="77777777" w:rsidR="005510F0" w:rsidRPr="005510F0" w:rsidRDefault="00531F58" w:rsidP="005510F0">
      <w:pPr>
        <w:pStyle w:val="ListParagraph"/>
        <w:numPr>
          <w:ilvl w:val="0"/>
          <w:numId w:val="27"/>
        </w:numPr>
        <w:rPr>
          <w:lang w:val="en-GB"/>
        </w:rPr>
      </w:pPr>
      <w:r>
        <w:rPr>
          <w:b/>
          <w:lang w:val="en-GB"/>
        </w:rPr>
        <w:t>Action 9</w:t>
      </w:r>
      <w:r w:rsidR="00F24271">
        <w:rPr>
          <w:lang w:val="en-GB"/>
        </w:rPr>
        <w:t xml:space="preserve">: </w:t>
      </w:r>
      <w:r w:rsidR="005510F0" w:rsidRPr="005510F0">
        <w:rPr>
          <w:lang w:val="en-GB"/>
        </w:rPr>
        <w:t>MD advised that he would get an external to put a framework in place for the next Board meeting.</w:t>
      </w:r>
    </w:p>
    <w:p w14:paraId="3D437D09" w14:textId="77777777" w:rsidR="003E6C62" w:rsidRDefault="005510F0" w:rsidP="003E6C62">
      <w:pPr>
        <w:pStyle w:val="Heading1"/>
      </w:pPr>
      <w:r>
        <w:t>BP4 Update on European Championship</w:t>
      </w:r>
    </w:p>
    <w:p w14:paraId="6120A001" w14:textId="77777777" w:rsidR="005510F0" w:rsidRPr="0001698A" w:rsidRDefault="005510F0" w:rsidP="0001698A">
      <w:pPr>
        <w:pStyle w:val="ListParagraph"/>
        <w:numPr>
          <w:ilvl w:val="0"/>
          <w:numId w:val="29"/>
        </w:numPr>
        <w:rPr>
          <w:lang w:val="en-GB"/>
        </w:rPr>
      </w:pPr>
      <w:r w:rsidRPr="0001698A">
        <w:rPr>
          <w:lang w:val="en-GB"/>
        </w:rPr>
        <w:t>NA gave a short presentat</w:t>
      </w:r>
      <w:r w:rsidR="00531F58">
        <w:rPr>
          <w:lang w:val="en-GB"/>
        </w:rPr>
        <w:t xml:space="preserve">ion on the European Championship. </w:t>
      </w:r>
      <w:r w:rsidRPr="0001698A">
        <w:rPr>
          <w:lang w:val="en-GB"/>
        </w:rPr>
        <w:t xml:space="preserve">He advised that the Championship was being </w:t>
      </w:r>
      <w:r w:rsidR="000E2071" w:rsidRPr="0001698A">
        <w:rPr>
          <w:lang w:val="en-GB"/>
        </w:rPr>
        <w:t>led</w:t>
      </w:r>
      <w:r w:rsidRPr="0001698A">
        <w:rPr>
          <w:lang w:val="en-GB"/>
        </w:rPr>
        <w:t xml:space="preserve"> by </w:t>
      </w:r>
      <w:r w:rsidR="000E2071" w:rsidRPr="0001698A">
        <w:rPr>
          <w:lang w:val="en-GB"/>
        </w:rPr>
        <w:t>a</w:t>
      </w:r>
      <w:r w:rsidRPr="0001698A">
        <w:rPr>
          <w:lang w:val="en-GB"/>
        </w:rPr>
        <w:t xml:space="preserve"> capable external Events Director.</w:t>
      </w:r>
    </w:p>
    <w:p w14:paraId="3BA7291F" w14:textId="77777777" w:rsidR="005510F0" w:rsidRPr="0001698A" w:rsidRDefault="005510F0" w:rsidP="0001698A">
      <w:pPr>
        <w:pStyle w:val="ListParagraph"/>
        <w:numPr>
          <w:ilvl w:val="0"/>
          <w:numId w:val="29"/>
        </w:numPr>
        <w:rPr>
          <w:lang w:val="en-GB"/>
        </w:rPr>
      </w:pPr>
      <w:r w:rsidRPr="0001698A">
        <w:rPr>
          <w:lang w:val="en-GB"/>
        </w:rPr>
        <w:t>SC asked for clarification that t</w:t>
      </w:r>
      <w:r w:rsidR="00531F58">
        <w:rPr>
          <w:lang w:val="en-GB"/>
        </w:rPr>
        <w:t xml:space="preserve">his was expected to be a loss. </w:t>
      </w:r>
      <w:r w:rsidRPr="0001698A">
        <w:rPr>
          <w:lang w:val="en-GB"/>
        </w:rPr>
        <w:t>This was confirmed.</w:t>
      </w:r>
    </w:p>
    <w:p w14:paraId="16E14D2D" w14:textId="77777777" w:rsidR="005510F0" w:rsidRPr="0001698A" w:rsidRDefault="0001698A" w:rsidP="0001698A">
      <w:pPr>
        <w:pStyle w:val="ListParagraph"/>
        <w:numPr>
          <w:ilvl w:val="0"/>
          <w:numId w:val="29"/>
        </w:numPr>
        <w:rPr>
          <w:lang w:val="en-GB"/>
        </w:rPr>
      </w:pPr>
      <w:r w:rsidRPr="00531F58">
        <w:rPr>
          <w:b/>
          <w:lang w:val="en-GB"/>
        </w:rPr>
        <w:t>Action 1</w:t>
      </w:r>
      <w:r w:rsidR="00531F58">
        <w:rPr>
          <w:b/>
          <w:lang w:val="en-GB"/>
        </w:rPr>
        <w:t>0</w:t>
      </w:r>
      <w:r>
        <w:rPr>
          <w:lang w:val="en-GB"/>
        </w:rPr>
        <w:t xml:space="preserve">: </w:t>
      </w:r>
      <w:r w:rsidR="005510F0" w:rsidRPr="0001698A">
        <w:rPr>
          <w:lang w:val="en-GB"/>
        </w:rPr>
        <w:t>NA asked the Board members to help and ask if they had any contacts interested in sponsorship.  NA would circulate the sponsorship package to them.</w:t>
      </w:r>
    </w:p>
    <w:p w14:paraId="5C5A72B1" w14:textId="77777777" w:rsidR="005510F0" w:rsidRDefault="00531F58" w:rsidP="00531F58">
      <w:pPr>
        <w:pStyle w:val="Title"/>
        <w:rPr>
          <w:lang w:val="en-GB"/>
        </w:rPr>
      </w:pPr>
      <w:r>
        <w:rPr>
          <w:lang w:val="en-GB"/>
        </w:rPr>
        <w:t>Any Other Business</w:t>
      </w:r>
    </w:p>
    <w:p w14:paraId="14EEC4BF" w14:textId="77777777" w:rsidR="00531F58" w:rsidRDefault="00531F58" w:rsidP="00531F58">
      <w:pPr>
        <w:pStyle w:val="ListParagraph"/>
        <w:numPr>
          <w:ilvl w:val="0"/>
          <w:numId w:val="31"/>
        </w:numPr>
        <w:rPr>
          <w:lang w:val="en-GB"/>
        </w:rPr>
      </w:pPr>
      <w:r w:rsidRPr="007D0825">
        <w:rPr>
          <w:lang w:val="en-GB"/>
        </w:rPr>
        <w:t>CM ap</w:t>
      </w:r>
      <w:r>
        <w:rPr>
          <w:lang w:val="en-GB"/>
        </w:rPr>
        <w:t xml:space="preserve">ologised for the </w:t>
      </w:r>
      <w:proofErr w:type="spellStart"/>
      <w:r w:rsidRPr="007D0825">
        <w:rPr>
          <w:lang w:val="en-GB"/>
        </w:rPr>
        <w:t>ToR</w:t>
      </w:r>
      <w:proofErr w:type="spellEnd"/>
      <w:r w:rsidRPr="007D0825">
        <w:rPr>
          <w:lang w:val="en-GB"/>
        </w:rPr>
        <w:t xml:space="preserve"> </w:t>
      </w:r>
      <w:r>
        <w:rPr>
          <w:lang w:val="en-GB"/>
        </w:rPr>
        <w:t xml:space="preserve">of the Remunerations Committee not reaching the Board </w:t>
      </w:r>
      <w:r w:rsidRPr="007D0825">
        <w:rPr>
          <w:lang w:val="en-GB"/>
        </w:rPr>
        <w:t>in time for this meeting</w:t>
      </w:r>
      <w:r>
        <w:rPr>
          <w:lang w:val="en-GB"/>
        </w:rPr>
        <w:t>.</w:t>
      </w:r>
    </w:p>
    <w:p w14:paraId="26FEA210" w14:textId="77777777" w:rsidR="00531F58" w:rsidRPr="00531F58" w:rsidRDefault="00531F58" w:rsidP="00531F58">
      <w:pPr>
        <w:ind w:left="360"/>
        <w:rPr>
          <w:lang w:val="en-GB"/>
        </w:rPr>
      </w:pPr>
      <w:r w:rsidRPr="00531F58">
        <w:rPr>
          <w:b/>
          <w:lang w:val="en-GB"/>
        </w:rPr>
        <w:t>Action 11</w:t>
      </w:r>
      <w:r w:rsidRPr="00531F58">
        <w:rPr>
          <w:lang w:val="en-GB"/>
        </w:rPr>
        <w:t xml:space="preserve">: To bring these </w:t>
      </w:r>
      <w:proofErr w:type="spellStart"/>
      <w:r w:rsidRPr="00531F58">
        <w:rPr>
          <w:lang w:val="en-GB"/>
        </w:rPr>
        <w:t>ToR</w:t>
      </w:r>
      <w:proofErr w:type="spellEnd"/>
      <w:r w:rsidRPr="00531F58">
        <w:rPr>
          <w:lang w:val="en-GB"/>
        </w:rPr>
        <w:t xml:space="preserve"> to the July Board.</w:t>
      </w:r>
    </w:p>
    <w:p w14:paraId="119C0F04" w14:textId="77777777" w:rsidR="005510F0" w:rsidRPr="009A7FA1" w:rsidRDefault="0001698A" w:rsidP="009A7FA1">
      <w:pPr>
        <w:pStyle w:val="ListParagraph"/>
        <w:numPr>
          <w:ilvl w:val="0"/>
          <w:numId w:val="28"/>
        </w:numPr>
        <w:rPr>
          <w:lang w:val="en-GB"/>
        </w:rPr>
      </w:pPr>
      <w:r w:rsidRPr="00531F58">
        <w:rPr>
          <w:b/>
          <w:lang w:val="en-GB"/>
        </w:rPr>
        <w:t>Action 12</w:t>
      </w:r>
      <w:r>
        <w:rPr>
          <w:lang w:val="en-GB"/>
        </w:rPr>
        <w:t xml:space="preserve">: </w:t>
      </w:r>
      <w:r w:rsidR="00531F58">
        <w:rPr>
          <w:lang w:val="en-GB"/>
        </w:rPr>
        <w:t>A member at the AGM said that, over a number of years, commitments had been made t</w:t>
      </w:r>
      <w:r w:rsidR="006D52AC">
        <w:rPr>
          <w:lang w:val="en-GB"/>
        </w:rPr>
        <w:t xml:space="preserve">o consider </w:t>
      </w:r>
      <w:r w:rsidR="005510F0" w:rsidRPr="009A7FA1">
        <w:rPr>
          <w:lang w:val="en-GB"/>
        </w:rPr>
        <w:t xml:space="preserve">membership </w:t>
      </w:r>
      <w:r w:rsidR="006D52AC">
        <w:rPr>
          <w:lang w:val="en-GB"/>
        </w:rPr>
        <w:t xml:space="preserve">categories </w:t>
      </w:r>
      <w:r w:rsidR="005510F0" w:rsidRPr="009A7FA1">
        <w:rPr>
          <w:lang w:val="en-GB"/>
        </w:rPr>
        <w:t>for OAPS</w:t>
      </w:r>
      <w:r w:rsidR="00531F58">
        <w:rPr>
          <w:lang w:val="en-GB"/>
        </w:rPr>
        <w:t xml:space="preserve"> </w:t>
      </w:r>
      <w:r w:rsidR="006D52AC">
        <w:rPr>
          <w:lang w:val="en-GB"/>
        </w:rPr>
        <w:t>and non-shooting members</w:t>
      </w:r>
      <w:r w:rsidR="00531F58">
        <w:rPr>
          <w:lang w:val="en-GB"/>
        </w:rPr>
        <w:t xml:space="preserve"> but nothing had happened. </w:t>
      </w:r>
      <w:r w:rsidR="005510F0" w:rsidRPr="009A7FA1">
        <w:rPr>
          <w:lang w:val="en-GB"/>
        </w:rPr>
        <w:t>NA would take this suggestion back to the Executive Team.</w:t>
      </w:r>
    </w:p>
    <w:p w14:paraId="2AF8BFB5" w14:textId="77777777" w:rsidR="005510F0" w:rsidRPr="009A7FA1" w:rsidRDefault="0048455E" w:rsidP="009A7FA1">
      <w:pPr>
        <w:pStyle w:val="ListParagraph"/>
        <w:numPr>
          <w:ilvl w:val="0"/>
          <w:numId w:val="28"/>
        </w:numPr>
        <w:rPr>
          <w:lang w:val="en-GB"/>
        </w:rPr>
      </w:pPr>
      <w:r w:rsidRPr="006D52AC">
        <w:rPr>
          <w:b/>
          <w:lang w:val="en-GB"/>
        </w:rPr>
        <w:t>Action 13</w:t>
      </w:r>
      <w:r>
        <w:rPr>
          <w:lang w:val="en-GB"/>
        </w:rPr>
        <w:t xml:space="preserve">: </w:t>
      </w:r>
      <w:r w:rsidR="005510F0" w:rsidRPr="009A7FA1">
        <w:rPr>
          <w:lang w:val="en-GB"/>
        </w:rPr>
        <w:t>ER asked if there was to be a Board meeting before the launch of the Mobile App at the Europeans. SC commented that nothing was known about the App and requested a briefing document.  NA would take this back to the Executive Team.</w:t>
      </w:r>
    </w:p>
    <w:p w14:paraId="23DF3F86" w14:textId="77777777" w:rsidR="005510F0" w:rsidRPr="009A7FA1" w:rsidRDefault="005510F0" w:rsidP="009A7FA1">
      <w:pPr>
        <w:pStyle w:val="ListParagraph"/>
        <w:numPr>
          <w:ilvl w:val="0"/>
          <w:numId w:val="28"/>
        </w:numPr>
        <w:rPr>
          <w:lang w:val="en-GB"/>
        </w:rPr>
      </w:pPr>
      <w:r w:rsidRPr="009A7FA1">
        <w:rPr>
          <w:lang w:val="en-GB"/>
        </w:rPr>
        <w:t xml:space="preserve">ST asked about the Strategic Plan and felt that the members would appreciate being brought up to date on the Strategy Plan by </w:t>
      </w:r>
      <w:r w:rsidR="009A7FA1" w:rsidRPr="009A7FA1">
        <w:rPr>
          <w:lang w:val="en-GB"/>
        </w:rPr>
        <w:t>a presentation on the website.  NA advised that the Executive Team were looking at a Podcast.</w:t>
      </w:r>
    </w:p>
    <w:p w14:paraId="4694B712" w14:textId="77777777" w:rsidR="009A7FA1" w:rsidRPr="009A7FA1" w:rsidRDefault="0048455E" w:rsidP="009A7FA1">
      <w:pPr>
        <w:pStyle w:val="ListParagraph"/>
        <w:numPr>
          <w:ilvl w:val="0"/>
          <w:numId w:val="28"/>
        </w:numPr>
        <w:rPr>
          <w:lang w:val="en-GB"/>
        </w:rPr>
      </w:pPr>
      <w:r w:rsidRPr="006D52AC">
        <w:rPr>
          <w:b/>
          <w:lang w:val="en-GB"/>
        </w:rPr>
        <w:t>Action 14</w:t>
      </w:r>
      <w:r>
        <w:rPr>
          <w:lang w:val="en-GB"/>
        </w:rPr>
        <w:t xml:space="preserve">: </w:t>
      </w:r>
      <w:r w:rsidR="009A7FA1" w:rsidRPr="009A7FA1">
        <w:rPr>
          <w:lang w:val="en-GB"/>
        </w:rPr>
        <w:t xml:space="preserve">ST advised the Board of sponsorship he was aware of for </w:t>
      </w:r>
      <w:r w:rsidR="006D52AC">
        <w:rPr>
          <w:lang w:val="en-GB"/>
        </w:rPr>
        <w:t>the World Archery Training Centre.</w:t>
      </w:r>
      <w:r w:rsidR="009A7FA1" w:rsidRPr="009A7FA1">
        <w:rPr>
          <w:lang w:val="en-GB"/>
        </w:rPr>
        <w:t xml:space="preserve"> MD asked ST to provide</w:t>
      </w:r>
      <w:r w:rsidR="006D52AC">
        <w:rPr>
          <w:lang w:val="en-GB"/>
        </w:rPr>
        <w:t xml:space="preserve"> a </w:t>
      </w:r>
      <w:proofErr w:type="gramStart"/>
      <w:r w:rsidR="006D52AC">
        <w:rPr>
          <w:lang w:val="en-GB"/>
        </w:rPr>
        <w:t>one sided</w:t>
      </w:r>
      <w:proofErr w:type="gramEnd"/>
      <w:r w:rsidR="006D52AC">
        <w:rPr>
          <w:lang w:val="en-GB"/>
        </w:rPr>
        <w:t xml:space="preserve"> proposal for a sum of no </w:t>
      </w:r>
      <w:r w:rsidR="009A7FA1" w:rsidRPr="009A7FA1">
        <w:rPr>
          <w:lang w:val="en-GB"/>
        </w:rPr>
        <w:t xml:space="preserve">more than £1K </w:t>
      </w:r>
      <w:r w:rsidR="006D52AC">
        <w:rPr>
          <w:lang w:val="en-GB"/>
        </w:rPr>
        <w:t>to come from the Chief Executive contingency fund.</w:t>
      </w:r>
    </w:p>
    <w:p w14:paraId="523FFAA4" w14:textId="4E7A3894" w:rsidR="009A7FA1" w:rsidRPr="009A7FA1" w:rsidRDefault="0048455E" w:rsidP="009A7FA1">
      <w:pPr>
        <w:pStyle w:val="ListParagraph"/>
        <w:numPr>
          <w:ilvl w:val="0"/>
          <w:numId w:val="28"/>
        </w:numPr>
        <w:rPr>
          <w:lang w:val="en-GB"/>
        </w:rPr>
      </w:pPr>
      <w:r w:rsidRPr="006D52AC">
        <w:rPr>
          <w:b/>
          <w:lang w:val="en-GB"/>
        </w:rPr>
        <w:t>Action 15</w:t>
      </w:r>
      <w:r>
        <w:rPr>
          <w:lang w:val="en-GB"/>
        </w:rPr>
        <w:t xml:space="preserve">: </w:t>
      </w:r>
      <w:r w:rsidR="009A7FA1" w:rsidRPr="009A7FA1">
        <w:rPr>
          <w:lang w:val="en-GB"/>
        </w:rPr>
        <w:t>MD asked the Board to notify him</w:t>
      </w:r>
      <w:r w:rsidR="006D52AC">
        <w:rPr>
          <w:lang w:val="en-GB"/>
        </w:rPr>
        <w:t xml:space="preserve"> and BM</w:t>
      </w:r>
      <w:r w:rsidR="00B01055">
        <w:rPr>
          <w:lang w:val="en-GB"/>
        </w:rPr>
        <w:t xml:space="preserve"> of any</w:t>
      </w:r>
      <w:r w:rsidR="006D52AC">
        <w:rPr>
          <w:lang w:val="en-GB"/>
        </w:rPr>
        <w:t xml:space="preserve"> areas they wished to review at </w:t>
      </w:r>
      <w:r w:rsidR="009A7FA1" w:rsidRPr="009A7FA1">
        <w:rPr>
          <w:lang w:val="en-GB"/>
        </w:rPr>
        <w:t>the next Board meeting in July.</w:t>
      </w:r>
    </w:p>
    <w:p w14:paraId="7B7F3BE4" w14:textId="77777777" w:rsidR="006B0682" w:rsidRDefault="006B0682" w:rsidP="006B0682">
      <w:pPr>
        <w:rPr>
          <w:lang w:val="en-GB"/>
        </w:rPr>
      </w:pPr>
    </w:p>
    <w:p w14:paraId="6776E619" w14:textId="2EBFC585" w:rsidR="00512876" w:rsidRDefault="009A7FA1" w:rsidP="00B551B7">
      <w:pPr>
        <w:rPr>
          <w:lang w:val="en-GB"/>
        </w:rPr>
      </w:pPr>
      <w:r>
        <w:rPr>
          <w:lang w:val="en-GB"/>
        </w:rPr>
        <w:t>The meeting closed at 13.38</w:t>
      </w:r>
      <w:r w:rsidR="00512876">
        <w:rPr>
          <w:lang w:val="en-GB"/>
        </w:rPr>
        <w:br w:type="page"/>
      </w:r>
    </w:p>
    <w:p w14:paraId="1FDC97BB" w14:textId="3D3A1C50" w:rsidR="004A68D5" w:rsidRPr="004A68D5" w:rsidRDefault="004F684D" w:rsidP="004A68D5">
      <w:pPr>
        <w:pStyle w:val="Heading1"/>
      </w:pPr>
      <w:r>
        <w:lastRenderedPageBreak/>
        <w:t>Actions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880"/>
        <w:gridCol w:w="6663"/>
        <w:gridCol w:w="1417"/>
      </w:tblGrid>
      <w:tr w:rsidR="004F684D" w:rsidRPr="00C45CE7" w14:paraId="79CD7E5F" w14:textId="77777777">
        <w:tc>
          <w:tcPr>
            <w:tcW w:w="929" w:type="dxa"/>
            <w:shd w:val="clear" w:color="auto" w:fill="auto"/>
          </w:tcPr>
          <w:p w14:paraId="075A019B" w14:textId="77777777" w:rsidR="004F684D" w:rsidRPr="00857EF0" w:rsidRDefault="004F684D" w:rsidP="0087029B">
            <w:pPr>
              <w:pStyle w:val="Table"/>
              <w:rPr>
                <w:b/>
              </w:rPr>
            </w:pPr>
            <w:r w:rsidRPr="00857EF0">
              <w:rPr>
                <w:b/>
              </w:rPr>
              <w:t>Agenda</w:t>
            </w:r>
          </w:p>
        </w:tc>
        <w:tc>
          <w:tcPr>
            <w:tcW w:w="880" w:type="dxa"/>
            <w:shd w:val="clear" w:color="auto" w:fill="auto"/>
          </w:tcPr>
          <w:p w14:paraId="22FC46AA" w14:textId="77777777" w:rsidR="004F684D" w:rsidRPr="00857EF0" w:rsidRDefault="004F684D" w:rsidP="00857EF0">
            <w:pPr>
              <w:pStyle w:val="Table"/>
              <w:rPr>
                <w:b/>
              </w:rPr>
            </w:pPr>
            <w:r w:rsidRPr="00857EF0">
              <w:rPr>
                <w:b/>
              </w:rPr>
              <w:t>Action</w:t>
            </w:r>
          </w:p>
        </w:tc>
        <w:tc>
          <w:tcPr>
            <w:tcW w:w="6663" w:type="dxa"/>
            <w:shd w:val="clear" w:color="auto" w:fill="auto"/>
          </w:tcPr>
          <w:p w14:paraId="432FB9CE" w14:textId="77777777" w:rsidR="004F684D" w:rsidRPr="00857EF0" w:rsidRDefault="004F684D" w:rsidP="00857EF0">
            <w:pPr>
              <w:pStyle w:val="Table"/>
              <w:jc w:val="center"/>
              <w:rPr>
                <w:b/>
              </w:rPr>
            </w:pPr>
            <w:r w:rsidRPr="00857EF0">
              <w:rPr>
                <w:b/>
              </w:rPr>
              <w:t>Action</w:t>
            </w:r>
          </w:p>
        </w:tc>
        <w:tc>
          <w:tcPr>
            <w:tcW w:w="1417" w:type="dxa"/>
            <w:shd w:val="clear" w:color="auto" w:fill="auto"/>
          </w:tcPr>
          <w:p w14:paraId="18F7E9B5" w14:textId="77777777" w:rsidR="004F684D" w:rsidRPr="00857EF0" w:rsidRDefault="004F684D" w:rsidP="00857EF0">
            <w:pPr>
              <w:pStyle w:val="Table"/>
              <w:rPr>
                <w:b/>
              </w:rPr>
            </w:pPr>
            <w:r w:rsidRPr="00857EF0">
              <w:rPr>
                <w:b/>
              </w:rPr>
              <w:t>By whom</w:t>
            </w:r>
          </w:p>
        </w:tc>
      </w:tr>
      <w:tr w:rsidR="007D0825" w:rsidRPr="00C45CE7" w14:paraId="68BB05F4" w14:textId="77777777">
        <w:tc>
          <w:tcPr>
            <w:tcW w:w="929" w:type="dxa"/>
            <w:shd w:val="clear" w:color="auto" w:fill="auto"/>
          </w:tcPr>
          <w:p w14:paraId="5B75F680" w14:textId="77777777" w:rsidR="007D0825" w:rsidRPr="00732480" w:rsidRDefault="007D0825" w:rsidP="007D0825">
            <w:pPr>
              <w:pStyle w:val="Table"/>
              <w:rPr>
                <w:b/>
                <w:szCs w:val="22"/>
              </w:rPr>
            </w:pPr>
            <w:r w:rsidRPr="00732480">
              <w:rPr>
                <w:b/>
                <w:szCs w:val="22"/>
              </w:rPr>
              <w:t>AND1</w:t>
            </w:r>
          </w:p>
        </w:tc>
        <w:tc>
          <w:tcPr>
            <w:tcW w:w="880" w:type="dxa"/>
            <w:shd w:val="clear" w:color="auto" w:fill="auto"/>
          </w:tcPr>
          <w:p w14:paraId="577E6D3B" w14:textId="77777777" w:rsidR="007D0825" w:rsidRPr="00857EF0" w:rsidRDefault="007D0825" w:rsidP="007D0825">
            <w:pPr>
              <w:pStyle w:val="Table"/>
              <w:rPr>
                <w:b/>
              </w:rPr>
            </w:pPr>
            <w:r>
              <w:rPr>
                <w:b/>
              </w:rPr>
              <w:t>1</w:t>
            </w:r>
          </w:p>
        </w:tc>
        <w:tc>
          <w:tcPr>
            <w:tcW w:w="6663" w:type="dxa"/>
            <w:shd w:val="clear" w:color="auto" w:fill="auto"/>
          </w:tcPr>
          <w:p w14:paraId="28315D62" w14:textId="77777777" w:rsidR="007D0825" w:rsidRPr="00857EF0" w:rsidRDefault="007D0825" w:rsidP="007D0825">
            <w:pPr>
              <w:pStyle w:val="Table"/>
              <w:rPr>
                <w:rFonts w:cs="Arial"/>
                <w:b/>
              </w:rPr>
            </w:pPr>
            <w:r w:rsidRPr="008E3AD1">
              <w:rPr>
                <w:b/>
              </w:rPr>
              <w:t>BM to send details regarding Board Training courses to MD for consideration</w:t>
            </w:r>
          </w:p>
        </w:tc>
        <w:tc>
          <w:tcPr>
            <w:tcW w:w="1417" w:type="dxa"/>
            <w:shd w:val="clear" w:color="auto" w:fill="auto"/>
          </w:tcPr>
          <w:p w14:paraId="08D83021" w14:textId="77777777" w:rsidR="007D0825" w:rsidRPr="00857EF0" w:rsidRDefault="007D0825" w:rsidP="007D0825">
            <w:pPr>
              <w:pStyle w:val="Table"/>
              <w:rPr>
                <w:b/>
              </w:rPr>
            </w:pPr>
            <w:r>
              <w:rPr>
                <w:b/>
              </w:rPr>
              <w:t>BM</w:t>
            </w:r>
          </w:p>
        </w:tc>
      </w:tr>
      <w:tr w:rsidR="007D0825" w:rsidRPr="00C45CE7" w14:paraId="79841E89" w14:textId="77777777">
        <w:tc>
          <w:tcPr>
            <w:tcW w:w="929" w:type="dxa"/>
            <w:shd w:val="clear" w:color="auto" w:fill="auto"/>
          </w:tcPr>
          <w:p w14:paraId="69E042AC" w14:textId="77777777" w:rsidR="007D0825" w:rsidRPr="00857EF0" w:rsidRDefault="007D0825" w:rsidP="007D0825">
            <w:pPr>
              <w:pStyle w:val="Table"/>
              <w:rPr>
                <w:b/>
              </w:rPr>
            </w:pPr>
            <w:r>
              <w:rPr>
                <w:b/>
              </w:rPr>
              <w:t>AND1</w:t>
            </w:r>
          </w:p>
        </w:tc>
        <w:tc>
          <w:tcPr>
            <w:tcW w:w="880" w:type="dxa"/>
            <w:shd w:val="clear" w:color="auto" w:fill="auto"/>
          </w:tcPr>
          <w:p w14:paraId="5B6AA2F0" w14:textId="77777777" w:rsidR="007D0825" w:rsidRPr="00857EF0" w:rsidRDefault="007D0825" w:rsidP="007D0825">
            <w:pPr>
              <w:pStyle w:val="Table"/>
              <w:rPr>
                <w:b/>
              </w:rPr>
            </w:pPr>
            <w:r>
              <w:rPr>
                <w:b/>
              </w:rPr>
              <w:t>2</w:t>
            </w:r>
          </w:p>
        </w:tc>
        <w:tc>
          <w:tcPr>
            <w:tcW w:w="6663" w:type="dxa"/>
            <w:shd w:val="clear" w:color="auto" w:fill="auto"/>
          </w:tcPr>
          <w:p w14:paraId="24F9C4F4" w14:textId="77777777" w:rsidR="007D0825" w:rsidRPr="00857EF0" w:rsidRDefault="007D0825" w:rsidP="007D0825">
            <w:pPr>
              <w:pStyle w:val="Table"/>
              <w:rPr>
                <w:rFonts w:cs="Arial"/>
                <w:b/>
              </w:rPr>
            </w:pPr>
            <w:r>
              <w:rPr>
                <w:rFonts w:cs="Arial"/>
                <w:b/>
              </w:rPr>
              <w:t>Board Directors to advise BM of their availability for Board Training at the same weekend as the October Board meeting</w:t>
            </w:r>
          </w:p>
        </w:tc>
        <w:tc>
          <w:tcPr>
            <w:tcW w:w="1417" w:type="dxa"/>
            <w:shd w:val="clear" w:color="auto" w:fill="auto"/>
          </w:tcPr>
          <w:p w14:paraId="1D059078" w14:textId="77777777" w:rsidR="007D0825" w:rsidRPr="00857EF0" w:rsidRDefault="007D0825" w:rsidP="007D0825">
            <w:pPr>
              <w:pStyle w:val="Table"/>
              <w:rPr>
                <w:b/>
              </w:rPr>
            </w:pPr>
            <w:r>
              <w:rPr>
                <w:b/>
              </w:rPr>
              <w:t>All</w:t>
            </w:r>
          </w:p>
        </w:tc>
      </w:tr>
      <w:tr w:rsidR="007D0825" w:rsidRPr="00C45CE7" w14:paraId="0A7AB5C8" w14:textId="77777777">
        <w:tc>
          <w:tcPr>
            <w:tcW w:w="929" w:type="dxa"/>
            <w:shd w:val="clear" w:color="auto" w:fill="auto"/>
          </w:tcPr>
          <w:p w14:paraId="5C9470E5" w14:textId="77777777" w:rsidR="007D0825" w:rsidRPr="00857EF0" w:rsidRDefault="007D0825" w:rsidP="007D0825">
            <w:pPr>
              <w:pStyle w:val="Table"/>
              <w:rPr>
                <w:b/>
              </w:rPr>
            </w:pPr>
            <w:r>
              <w:rPr>
                <w:b/>
              </w:rPr>
              <w:t>AP1</w:t>
            </w:r>
          </w:p>
        </w:tc>
        <w:tc>
          <w:tcPr>
            <w:tcW w:w="880" w:type="dxa"/>
            <w:shd w:val="clear" w:color="auto" w:fill="auto"/>
          </w:tcPr>
          <w:p w14:paraId="45BBD63C" w14:textId="77777777" w:rsidR="007D0825" w:rsidRPr="00857EF0" w:rsidRDefault="007D0825" w:rsidP="007D0825">
            <w:pPr>
              <w:pStyle w:val="Table"/>
              <w:rPr>
                <w:b/>
              </w:rPr>
            </w:pPr>
            <w:r>
              <w:rPr>
                <w:b/>
              </w:rPr>
              <w:t>3</w:t>
            </w:r>
          </w:p>
        </w:tc>
        <w:tc>
          <w:tcPr>
            <w:tcW w:w="6663" w:type="dxa"/>
            <w:shd w:val="clear" w:color="auto" w:fill="auto"/>
          </w:tcPr>
          <w:p w14:paraId="52169BDB" w14:textId="77777777" w:rsidR="007D0825" w:rsidRPr="00857EF0" w:rsidRDefault="007D0825" w:rsidP="007D0825">
            <w:pPr>
              <w:pStyle w:val="Table"/>
              <w:rPr>
                <w:rFonts w:cs="Arial"/>
                <w:b/>
              </w:rPr>
            </w:pPr>
            <w:r>
              <w:rPr>
                <w:rFonts w:cs="Arial"/>
                <w:b/>
              </w:rPr>
              <w:t xml:space="preserve">Revised </w:t>
            </w:r>
            <w:proofErr w:type="spellStart"/>
            <w:r>
              <w:rPr>
                <w:rFonts w:cs="Arial"/>
                <w:b/>
              </w:rPr>
              <w:t>ToR</w:t>
            </w:r>
            <w:proofErr w:type="spellEnd"/>
            <w:r>
              <w:rPr>
                <w:rFonts w:cs="Arial"/>
                <w:b/>
              </w:rPr>
              <w:t xml:space="preserve"> for the Nominations Committee to be brought back to the July Board Meeting</w:t>
            </w:r>
          </w:p>
        </w:tc>
        <w:tc>
          <w:tcPr>
            <w:tcW w:w="1417" w:type="dxa"/>
            <w:shd w:val="clear" w:color="auto" w:fill="auto"/>
          </w:tcPr>
          <w:p w14:paraId="4865F527" w14:textId="77777777" w:rsidR="007D0825" w:rsidRPr="00857EF0" w:rsidRDefault="007D0825" w:rsidP="007D0825">
            <w:pPr>
              <w:pStyle w:val="Table"/>
              <w:rPr>
                <w:b/>
              </w:rPr>
            </w:pPr>
            <w:r>
              <w:rPr>
                <w:b/>
              </w:rPr>
              <w:t>MK</w:t>
            </w:r>
          </w:p>
        </w:tc>
      </w:tr>
      <w:tr w:rsidR="007D0825" w:rsidRPr="00C45CE7" w14:paraId="508CD165" w14:textId="77777777">
        <w:tc>
          <w:tcPr>
            <w:tcW w:w="929" w:type="dxa"/>
            <w:shd w:val="clear" w:color="auto" w:fill="auto"/>
          </w:tcPr>
          <w:p w14:paraId="209C809E" w14:textId="77777777" w:rsidR="007D0825" w:rsidRPr="00857EF0" w:rsidRDefault="007D0825" w:rsidP="007D0825">
            <w:pPr>
              <w:pStyle w:val="Table"/>
              <w:rPr>
                <w:b/>
              </w:rPr>
            </w:pPr>
            <w:r>
              <w:rPr>
                <w:b/>
              </w:rPr>
              <w:t>AX1</w:t>
            </w:r>
          </w:p>
        </w:tc>
        <w:tc>
          <w:tcPr>
            <w:tcW w:w="880" w:type="dxa"/>
            <w:shd w:val="clear" w:color="auto" w:fill="auto"/>
          </w:tcPr>
          <w:p w14:paraId="2EFEE166" w14:textId="77777777" w:rsidR="007D0825" w:rsidRPr="00857EF0" w:rsidRDefault="007D0825" w:rsidP="007D0825">
            <w:pPr>
              <w:pStyle w:val="Table"/>
              <w:rPr>
                <w:b/>
              </w:rPr>
            </w:pPr>
            <w:r>
              <w:rPr>
                <w:b/>
              </w:rPr>
              <w:t>4</w:t>
            </w:r>
          </w:p>
        </w:tc>
        <w:tc>
          <w:tcPr>
            <w:tcW w:w="6663" w:type="dxa"/>
            <w:shd w:val="clear" w:color="auto" w:fill="auto"/>
          </w:tcPr>
          <w:p w14:paraId="0319E225" w14:textId="77777777" w:rsidR="007D0825" w:rsidRPr="00857EF0" w:rsidRDefault="007D0825" w:rsidP="007D0825">
            <w:pPr>
              <w:pStyle w:val="Table"/>
              <w:rPr>
                <w:b/>
              </w:rPr>
            </w:pPr>
            <w:r w:rsidRPr="00BF1716">
              <w:rPr>
                <w:b/>
              </w:rPr>
              <w:t>To create a mechanism to resolve the immediate issues of members we may lose as a result of fee changes voted in at the 2016 AGM</w:t>
            </w:r>
          </w:p>
        </w:tc>
        <w:tc>
          <w:tcPr>
            <w:tcW w:w="1417" w:type="dxa"/>
            <w:shd w:val="clear" w:color="auto" w:fill="auto"/>
          </w:tcPr>
          <w:p w14:paraId="130561FD" w14:textId="77777777" w:rsidR="007D0825" w:rsidRPr="00857EF0" w:rsidRDefault="007D0825" w:rsidP="007D0825">
            <w:pPr>
              <w:pStyle w:val="Table"/>
              <w:rPr>
                <w:b/>
              </w:rPr>
            </w:pPr>
            <w:r>
              <w:rPr>
                <w:b/>
              </w:rPr>
              <w:t>NA</w:t>
            </w:r>
          </w:p>
        </w:tc>
      </w:tr>
      <w:tr w:rsidR="007D0825" w:rsidRPr="00C45CE7" w14:paraId="755FC02A" w14:textId="77777777">
        <w:tc>
          <w:tcPr>
            <w:tcW w:w="929" w:type="dxa"/>
            <w:shd w:val="clear" w:color="auto" w:fill="auto"/>
          </w:tcPr>
          <w:p w14:paraId="454A0029" w14:textId="77777777" w:rsidR="007D0825" w:rsidRPr="00857EF0" w:rsidRDefault="007D0825" w:rsidP="007D0825">
            <w:pPr>
              <w:pStyle w:val="Table"/>
              <w:rPr>
                <w:b/>
              </w:rPr>
            </w:pPr>
            <w:r>
              <w:rPr>
                <w:b/>
              </w:rPr>
              <w:t>AX1</w:t>
            </w:r>
          </w:p>
        </w:tc>
        <w:tc>
          <w:tcPr>
            <w:tcW w:w="880" w:type="dxa"/>
            <w:shd w:val="clear" w:color="auto" w:fill="auto"/>
          </w:tcPr>
          <w:p w14:paraId="42F4F106" w14:textId="77777777" w:rsidR="007D0825" w:rsidRPr="00857EF0" w:rsidRDefault="007D0825" w:rsidP="007D0825">
            <w:pPr>
              <w:pStyle w:val="Table"/>
              <w:rPr>
                <w:b/>
              </w:rPr>
            </w:pPr>
            <w:r>
              <w:rPr>
                <w:b/>
              </w:rPr>
              <w:t>5</w:t>
            </w:r>
          </w:p>
        </w:tc>
        <w:tc>
          <w:tcPr>
            <w:tcW w:w="6663" w:type="dxa"/>
            <w:shd w:val="clear" w:color="auto" w:fill="auto"/>
          </w:tcPr>
          <w:p w14:paraId="49CF3BA3" w14:textId="77777777" w:rsidR="007D0825" w:rsidRPr="00857EF0" w:rsidRDefault="007D0825" w:rsidP="007D0825">
            <w:pPr>
              <w:pStyle w:val="Table"/>
              <w:rPr>
                <w:rFonts w:cs="Arial"/>
                <w:b/>
              </w:rPr>
            </w:pPr>
            <w:r w:rsidRPr="00414121">
              <w:rPr>
                <w:b/>
              </w:rPr>
              <w:t xml:space="preserve">To </w:t>
            </w:r>
            <w:r>
              <w:rPr>
                <w:b/>
              </w:rPr>
              <w:t>approach Pippa Britton (PB)</w:t>
            </w:r>
            <w:r w:rsidRPr="00414121">
              <w:rPr>
                <w:b/>
              </w:rPr>
              <w:t xml:space="preserve"> to asked if she would be willing to be co-opted on to the Board from July 2016</w:t>
            </w:r>
            <w:r w:rsidRPr="001B4389">
              <w:t xml:space="preserve"> </w:t>
            </w:r>
            <w:r w:rsidRPr="00414121">
              <w:rPr>
                <w:b/>
              </w:rPr>
              <w:t>and stand for election as an Elected Director at the 2017 AGM</w:t>
            </w:r>
          </w:p>
        </w:tc>
        <w:tc>
          <w:tcPr>
            <w:tcW w:w="1417" w:type="dxa"/>
            <w:shd w:val="clear" w:color="auto" w:fill="auto"/>
          </w:tcPr>
          <w:p w14:paraId="2E2FA87E" w14:textId="77777777" w:rsidR="007D0825" w:rsidRPr="00857EF0" w:rsidRDefault="007D0825" w:rsidP="007D0825">
            <w:pPr>
              <w:pStyle w:val="Table"/>
              <w:rPr>
                <w:b/>
              </w:rPr>
            </w:pPr>
            <w:r>
              <w:rPr>
                <w:b/>
              </w:rPr>
              <w:t>MD</w:t>
            </w:r>
          </w:p>
        </w:tc>
      </w:tr>
      <w:tr w:rsidR="00906976" w:rsidRPr="00C45CE7" w14:paraId="1847BDB3" w14:textId="77777777">
        <w:tc>
          <w:tcPr>
            <w:tcW w:w="929" w:type="dxa"/>
            <w:shd w:val="clear" w:color="auto" w:fill="auto"/>
          </w:tcPr>
          <w:p w14:paraId="755BF5A7" w14:textId="77777777" w:rsidR="00906976" w:rsidRPr="00857EF0" w:rsidRDefault="00906976" w:rsidP="00906976">
            <w:pPr>
              <w:pStyle w:val="Table"/>
              <w:rPr>
                <w:b/>
              </w:rPr>
            </w:pPr>
            <w:r>
              <w:rPr>
                <w:b/>
              </w:rPr>
              <w:t>AX3</w:t>
            </w:r>
          </w:p>
        </w:tc>
        <w:tc>
          <w:tcPr>
            <w:tcW w:w="880" w:type="dxa"/>
            <w:shd w:val="clear" w:color="auto" w:fill="auto"/>
          </w:tcPr>
          <w:p w14:paraId="63EC052C" w14:textId="77777777" w:rsidR="00906976" w:rsidRPr="00857EF0" w:rsidRDefault="00906976" w:rsidP="00906976">
            <w:pPr>
              <w:pStyle w:val="Table"/>
              <w:rPr>
                <w:b/>
              </w:rPr>
            </w:pPr>
            <w:r>
              <w:rPr>
                <w:b/>
              </w:rPr>
              <w:t>6</w:t>
            </w:r>
          </w:p>
        </w:tc>
        <w:tc>
          <w:tcPr>
            <w:tcW w:w="6663" w:type="dxa"/>
            <w:shd w:val="clear" w:color="auto" w:fill="auto"/>
          </w:tcPr>
          <w:p w14:paraId="708F4C69" w14:textId="77777777" w:rsidR="00906976" w:rsidRPr="00906976" w:rsidRDefault="00906976" w:rsidP="00906976">
            <w:pPr>
              <w:jc w:val="left"/>
              <w:rPr>
                <w:b/>
                <w:lang w:val="en-GB"/>
              </w:rPr>
            </w:pPr>
            <w:r w:rsidRPr="008E3AD1">
              <w:rPr>
                <w:b/>
                <w:lang w:val="en-GB"/>
              </w:rPr>
              <w:t>Chairs of Board Committees to advise who the member</w:t>
            </w:r>
            <w:r>
              <w:rPr>
                <w:b/>
                <w:lang w:val="en-GB"/>
              </w:rPr>
              <w:t>s of the committees will</w:t>
            </w:r>
            <w:r w:rsidRPr="008E3AD1">
              <w:rPr>
                <w:b/>
                <w:lang w:val="en-GB"/>
              </w:rPr>
              <w:t xml:space="preserve"> be at the next Board meeting in order to be ratified.</w:t>
            </w:r>
          </w:p>
        </w:tc>
        <w:tc>
          <w:tcPr>
            <w:tcW w:w="1417" w:type="dxa"/>
            <w:shd w:val="clear" w:color="auto" w:fill="auto"/>
          </w:tcPr>
          <w:p w14:paraId="447359C5" w14:textId="77777777" w:rsidR="00906976" w:rsidRPr="00857EF0" w:rsidRDefault="00906976" w:rsidP="00531F58">
            <w:pPr>
              <w:pStyle w:val="Table"/>
              <w:rPr>
                <w:b/>
              </w:rPr>
            </w:pPr>
            <w:r>
              <w:rPr>
                <w:b/>
              </w:rPr>
              <w:t>MK, NA, CM</w:t>
            </w:r>
          </w:p>
        </w:tc>
      </w:tr>
      <w:tr w:rsidR="008E3C94" w:rsidRPr="00C45CE7" w14:paraId="1872C1C3" w14:textId="77777777">
        <w:tc>
          <w:tcPr>
            <w:tcW w:w="929" w:type="dxa"/>
            <w:shd w:val="clear" w:color="auto" w:fill="auto"/>
          </w:tcPr>
          <w:p w14:paraId="13453B6B" w14:textId="77777777" w:rsidR="008E3C94" w:rsidRPr="00857EF0" w:rsidRDefault="008E3C94" w:rsidP="008E3C94">
            <w:pPr>
              <w:pStyle w:val="Table"/>
              <w:rPr>
                <w:b/>
              </w:rPr>
            </w:pPr>
            <w:r>
              <w:rPr>
                <w:b/>
              </w:rPr>
              <w:t>BO1</w:t>
            </w:r>
          </w:p>
        </w:tc>
        <w:tc>
          <w:tcPr>
            <w:tcW w:w="880" w:type="dxa"/>
            <w:shd w:val="clear" w:color="auto" w:fill="auto"/>
          </w:tcPr>
          <w:p w14:paraId="620544F8" w14:textId="77777777" w:rsidR="008E3C94" w:rsidRPr="00857EF0" w:rsidRDefault="008E3C94" w:rsidP="008E3C94">
            <w:pPr>
              <w:pStyle w:val="Table"/>
              <w:rPr>
                <w:b/>
              </w:rPr>
            </w:pPr>
            <w:r>
              <w:rPr>
                <w:b/>
              </w:rPr>
              <w:t>7</w:t>
            </w:r>
          </w:p>
        </w:tc>
        <w:tc>
          <w:tcPr>
            <w:tcW w:w="6663" w:type="dxa"/>
            <w:shd w:val="clear" w:color="auto" w:fill="auto"/>
          </w:tcPr>
          <w:p w14:paraId="7F33DAC5" w14:textId="77777777" w:rsidR="008E3C94" w:rsidRPr="00857EF0" w:rsidRDefault="008E3C94" w:rsidP="008E3C94">
            <w:pPr>
              <w:pStyle w:val="Table"/>
              <w:rPr>
                <w:rFonts w:cs="Arial"/>
                <w:b/>
              </w:rPr>
            </w:pPr>
            <w:r>
              <w:rPr>
                <w:rFonts w:cs="Arial"/>
                <w:b/>
              </w:rPr>
              <w:t>NA to revised the Risk Register and bring back to the July Board meeting</w:t>
            </w:r>
          </w:p>
        </w:tc>
        <w:tc>
          <w:tcPr>
            <w:tcW w:w="1417" w:type="dxa"/>
            <w:shd w:val="clear" w:color="auto" w:fill="auto"/>
          </w:tcPr>
          <w:p w14:paraId="035CC15D" w14:textId="77777777" w:rsidR="008E3C94" w:rsidRPr="00857EF0" w:rsidRDefault="008E3C94" w:rsidP="008E3C94">
            <w:pPr>
              <w:pStyle w:val="Table"/>
              <w:rPr>
                <w:b/>
              </w:rPr>
            </w:pPr>
            <w:r>
              <w:rPr>
                <w:b/>
              </w:rPr>
              <w:t>NA</w:t>
            </w:r>
          </w:p>
        </w:tc>
      </w:tr>
      <w:tr w:rsidR="008E3C94" w:rsidRPr="00C45CE7" w14:paraId="2FAC41E1" w14:textId="77777777">
        <w:tc>
          <w:tcPr>
            <w:tcW w:w="929" w:type="dxa"/>
            <w:shd w:val="clear" w:color="auto" w:fill="auto"/>
          </w:tcPr>
          <w:p w14:paraId="0580196E" w14:textId="77777777" w:rsidR="008E3C94" w:rsidRPr="00857EF0" w:rsidRDefault="008E3C94" w:rsidP="008E3C94">
            <w:pPr>
              <w:pStyle w:val="Table"/>
              <w:rPr>
                <w:b/>
              </w:rPr>
            </w:pPr>
            <w:r>
              <w:rPr>
                <w:b/>
              </w:rPr>
              <w:t>BO2</w:t>
            </w:r>
          </w:p>
        </w:tc>
        <w:tc>
          <w:tcPr>
            <w:tcW w:w="880" w:type="dxa"/>
            <w:shd w:val="clear" w:color="auto" w:fill="auto"/>
          </w:tcPr>
          <w:p w14:paraId="1E5C3E4C" w14:textId="77777777" w:rsidR="008E3C94" w:rsidRPr="00857EF0" w:rsidRDefault="008E3C94" w:rsidP="008E3C94">
            <w:pPr>
              <w:pStyle w:val="Table"/>
              <w:rPr>
                <w:b/>
              </w:rPr>
            </w:pPr>
            <w:r>
              <w:rPr>
                <w:b/>
              </w:rPr>
              <w:t>8</w:t>
            </w:r>
          </w:p>
        </w:tc>
        <w:tc>
          <w:tcPr>
            <w:tcW w:w="6663" w:type="dxa"/>
            <w:shd w:val="clear" w:color="auto" w:fill="auto"/>
          </w:tcPr>
          <w:p w14:paraId="53CE98F7" w14:textId="77777777" w:rsidR="008E3C94" w:rsidRPr="00F24271" w:rsidRDefault="008E3C94" w:rsidP="008E3C94">
            <w:pPr>
              <w:rPr>
                <w:b/>
                <w:lang w:val="en-GB"/>
              </w:rPr>
            </w:pPr>
            <w:r>
              <w:rPr>
                <w:b/>
                <w:lang w:val="en-GB"/>
              </w:rPr>
              <w:t>NA to bring back the revised D</w:t>
            </w:r>
            <w:r w:rsidRPr="00F24271">
              <w:rPr>
                <w:b/>
                <w:lang w:val="en-GB"/>
              </w:rPr>
              <w:t>ashboard to the next Board meeting.</w:t>
            </w:r>
          </w:p>
          <w:p w14:paraId="37CF0DC7" w14:textId="77777777" w:rsidR="008E3C94" w:rsidRPr="00857EF0" w:rsidRDefault="008E3C94" w:rsidP="008E3C94">
            <w:pPr>
              <w:pStyle w:val="Table"/>
              <w:rPr>
                <w:rFonts w:cs="Arial"/>
              </w:rPr>
            </w:pPr>
          </w:p>
        </w:tc>
        <w:tc>
          <w:tcPr>
            <w:tcW w:w="1417" w:type="dxa"/>
            <w:shd w:val="clear" w:color="auto" w:fill="auto"/>
          </w:tcPr>
          <w:p w14:paraId="1D50612A" w14:textId="77777777" w:rsidR="008E3C94" w:rsidRPr="00857EF0" w:rsidRDefault="008E3C94" w:rsidP="008E3C94">
            <w:pPr>
              <w:pStyle w:val="Table"/>
              <w:rPr>
                <w:b/>
              </w:rPr>
            </w:pPr>
            <w:r>
              <w:rPr>
                <w:b/>
              </w:rPr>
              <w:t>NA</w:t>
            </w:r>
          </w:p>
        </w:tc>
      </w:tr>
      <w:tr w:rsidR="008E3C94" w:rsidRPr="00C45CE7" w14:paraId="70800A37" w14:textId="77777777">
        <w:tc>
          <w:tcPr>
            <w:tcW w:w="929" w:type="dxa"/>
            <w:shd w:val="clear" w:color="auto" w:fill="auto"/>
          </w:tcPr>
          <w:p w14:paraId="7E68225C" w14:textId="77777777" w:rsidR="008E3C94" w:rsidRPr="00857EF0" w:rsidRDefault="008E3C94" w:rsidP="008E3C94">
            <w:pPr>
              <w:pStyle w:val="Table"/>
              <w:rPr>
                <w:b/>
              </w:rPr>
            </w:pPr>
            <w:r>
              <w:rPr>
                <w:b/>
              </w:rPr>
              <w:t>BP3</w:t>
            </w:r>
          </w:p>
        </w:tc>
        <w:tc>
          <w:tcPr>
            <w:tcW w:w="880" w:type="dxa"/>
            <w:shd w:val="clear" w:color="auto" w:fill="auto"/>
          </w:tcPr>
          <w:p w14:paraId="7BFB2A84" w14:textId="77777777" w:rsidR="008E3C94" w:rsidRPr="00857EF0" w:rsidRDefault="00531F58" w:rsidP="008E3C94">
            <w:pPr>
              <w:pStyle w:val="Table"/>
              <w:rPr>
                <w:b/>
              </w:rPr>
            </w:pPr>
            <w:r>
              <w:rPr>
                <w:b/>
              </w:rPr>
              <w:t>9</w:t>
            </w:r>
          </w:p>
        </w:tc>
        <w:tc>
          <w:tcPr>
            <w:tcW w:w="6663" w:type="dxa"/>
            <w:shd w:val="clear" w:color="auto" w:fill="auto"/>
          </w:tcPr>
          <w:p w14:paraId="6D9AF6F9" w14:textId="77777777" w:rsidR="008E3C94" w:rsidRPr="00F24271" w:rsidRDefault="008E3C94" w:rsidP="008E3C94">
            <w:pPr>
              <w:pStyle w:val="Table"/>
              <w:rPr>
                <w:b/>
              </w:rPr>
            </w:pPr>
            <w:r w:rsidRPr="00F24271">
              <w:rPr>
                <w:b/>
              </w:rPr>
              <w:t>MD advised that he would get an external to put a framework in place for the next Board meeting</w:t>
            </w:r>
          </w:p>
        </w:tc>
        <w:tc>
          <w:tcPr>
            <w:tcW w:w="1417" w:type="dxa"/>
            <w:shd w:val="clear" w:color="auto" w:fill="auto"/>
          </w:tcPr>
          <w:p w14:paraId="6D019362" w14:textId="77777777" w:rsidR="008E3C94" w:rsidRPr="00857EF0" w:rsidRDefault="008E3C94" w:rsidP="008E3C94">
            <w:pPr>
              <w:pStyle w:val="Table"/>
              <w:rPr>
                <w:b/>
              </w:rPr>
            </w:pPr>
            <w:r>
              <w:rPr>
                <w:b/>
              </w:rPr>
              <w:t>MD</w:t>
            </w:r>
          </w:p>
        </w:tc>
      </w:tr>
      <w:tr w:rsidR="008E3C94" w:rsidRPr="00C45CE7" w14:paraId="57CC02E5" w14:textId="77777777">
        <w:tc>
          <w:tcPr>
            <w:tcW w:w="929" w:type="dxa"/>
            <w:shd w:val="clear" w:color="auto" w:fill="auto"/>
          </w:tcPr>
          <w:p w14:paraId="7B14C44E" w14:textId="77777777" w:rsidR="008E3C94" w:rsidRPr="00857EF0" w:rsidRDefault="008E3C94" w:rsidP="008E3C94">
            <w:pPr>
              <w:pStyle w:val="Table"/>
              <w:rPr>
                <w:b/>
              </w:rPr>
            </w:pPr>
            <w:r>
              <w:rPr>
                <w:b/>
              </w:rPr>
              <w:t>BP4</w:t>
            </w:r>
          </w:p>
        </w:tc>
        <w:tc>
          <w:tcPr>
            <w:tcW w:w="880" w:type="dxa"/>
            <w:shd w:val="clear" w:color="auto" w:fill="auto"/>
          </w:tcPr>
          <w:p w14:paraId="66BBECEE" w14:textId="77777777" w:rsidR="008E3C94" w:rsidRPr="00857EF0" w:rsidRDefault="008E3C94" w:rsidP="008E3C94">
            <w:pPr>
              <w:pStyle w:val="Table"/>
              <w:rPr>
                <w:b/>
              </w:rPr>
            </w:pPr>
            <w:r>
              <w:rPr>
                <w:b/>
              </w:rPr>
              <w:t>1</w:t>
            </w:r>
            <w:r w:rsidR="00531F58">
              <w:rPr>
                <w:b/>
              </w:rPr>
              <w:t>0</w:t>
            </w:r>
          </w:p>
        </w:tc>
        <w:tc>
          <w:tcPr>
            <w:tcW w:w="6663" w:type="dxa"/>
            <w:shd w:val="clear" w:color="auto" w:fill="auto"/>
          </w:tcPr>
          <w:p w14:paraId="527D4565" w14:textId="77777777" w:rsidR="008E3C94" w:rsidRPr="0001698A" w:rsidRDefault="008E3C94" w:rsidP="008E3C94">
            <w:pPr>
              <w:pStyle w:val="Table"/>
              <w:rPr>
                <w:rFonts w:cs="Arial"/>
                <w:b/>
              </w:rPr>
            </w:pPr>
            <w:r w:rsidRPr="0001698A">
              <w:rPr>
                <w:b/>
              </w:rPr>
              <w:t>NA would circulate the sponsorship package for the European Championship to Directors</w:t>
            </w:r>
          </w:p>
        </w:tc>
        <w:tc>
          <w:tcPr>
            <w:tcW w:w="1417" w:type="dxa"/>
            <w:shd w:val="clear" w:color="auto" w:fill="auto"/>
          </w:tcPr>
          <w:p w14:paraId="2ADC12DA" w14:textId="77777777" w:rsidR="008E3C94" w:rsidRPr="00857EF0" w:rsidRDefault="008E3C94" w:rsidP="008E3C94">
            <w:pPr>
              <w:pStyle w:val="Table"/>
              <w:rPr>
                <w:b/>
              </w:rPr>
            </w:pPr>
            <w:r>
              <w:rPr>
                <w:b/>
              </w:rPr>
              <w:t>NA</w:t>
            </w:r>
          </w:p>
        </w:tc>
      </w:tr>
      <w:tr w:rsidR="00531F58" w:rsidRPr="00C45CE7" w14:paraId="30B8257F" w14:textId="77777777">
        <w:tc>
          <w:tcPr>
            <w:tcW w:w="929" w:type="dxa"/>
            <w:shd w:val="clear" w:color="auto" w:fill="auto"/>
          </w:tcPr>
          <w:p w14:paraId="4897F2E4" w14:textId="77777777" w:rsidR="00531F58" w:rsidRPr="00857EF0" w:rsidRDefault="00531F58" w:rsidP="00531F58">
            <w:pPr>
              <w:pStyle w:val="Table"/>
              <w:rPr>
                <w:b/>
              </w:rPr>
            </w:pPr>
            <w:proofErr w:type="spellStart"/>
            <w:r>
              <w:rPr>
                <w:b/>
              </w:rPr>
              <w:t>AoB</w:t>
            </w:r>
            <w:proofErr w:type="spellEnd"/>
          </w:p>
        </w:tc>
        <w:tc>
          <w:tcPr>
            <w:tcW w:w="880" w:type="dxa"/>
            <w:shd w:val="clear" w:color="auto" w:fill="auto"/>
          </w:tcPr>
          <w:p w14:paraId="084DFDA8" w14:textId="77777777" w:rsidR="00531F58" w:rsidRPr="00857EF0" w:rsidRDefault="00531F58" w:rsidP="00531F58">
            <w:pPr>
              <w:pStyle w:val="Table"/>
              <w:rPr>
                <w:b/>
              </w:rPr>
            </w:pPr>
            <w:r>
              <w:rPr>
                <w:b/>
              </w:rPr>
              <w:t>11</w:t>
            </w:r>
          </w:p>
        </w:tc>
        <w:tc>
          <w:tcPr>
            <w:tcW w:w="6663" w:type="dxa"/>
            <w:shd w:val="clear" w:color="auto" w:fill="auto"/>
          </w:tcPr>
          <w:p w14:paraId="3308CDEE" w14:textId="77777777" w:rsidR="00531F58" w:rsidRPr="008E3AD1" w:rsidRDefault="00531F58" w:rsidP="00531F58">
            <w:pPr>
              <w:pStyle w:val="Table"/>
              <w:rPr>
                <w:rFonts w:cs="Arial"/>
                <w:b/>
              </w:rPr>
            </w:pPr>
            <w:proofErr w:type="spellStart"/>
            <w:r w:rsidRPr="008E3AD1">
              <w:rPr>
                <w:rFonts w:cs="Arial"/>
                <w:b/>
              </w:rPr>
              <w:t>ToR</w:t>
            </w:r>
            <w:proofErr w:type="spellEnd"/>
            <w:r w:rsidRPr="008E3AD1">
              <w:rPr>
                <w:rFonts w:cs="Arial"/>
                <w:b/>
              </w:rPr>
              <w:t xml:space="preserve"> for the Remunerations Committee to be brought to the July Board Meeting</w:t>
            </w:r>
          </w:p>
        </w:tc>
        <w:tc>
          <w:tcPr>
            <w:tcW w:w="1417" w:type="dxa"/>
            <w:shd w:val="clear" w:color="auto" w:fill="auto"/>
          </w:tcPr>
          <w:p w14:paraId="73D0EA44" w14:textId="77777777" w:rsidR="00531F58" w:rsidRPr="00857EF0" w:rsidRDefault="00531F58" w:rsidP="00531F58">
            <w:pPr>
              <w:pStyle w:val="Table"/>
              <w:rPr>
                <w:b/>
              </w:rPr>
            </w:pPr>
            <w:r>
              <w:rPr>
                <w:b/>
              </w:rPr>
              <w:t>CM</w:t>
            </w:r>
          </w:p>
        </w:tc>
      </w:tr>
      <w:tr w:rsidR="00531F58" w:rsidRPr="00C45CE7" w14:paraId="1F778D68" w14:textId="77777777">
        <w:tc>
          <w:tcPr>
            <w:tcW w:w="929" w:type="dxa"/>
            <w:shd w:val="clear" w:color="auto" w:fill="auto"/>
          </w:tcPr>
          <w:p w14:paraId="2383371B" w14:textId="77777777" w:rsidR="00531F58" w:rsidRPr="00857EF0" w:rsidRDefault="00531F58" w:rsidP="00531F58">
            <w:pPr>
              <w:pStyle w:val="Table"/>
              <w:rPr>
                <w:b/>
              </w:rPr>
            </w:pPr>
            <w:r>
              <w:rPr>
                <w:b/>
              </w:rPr>
              <w:t>AOB</w:t>
            </w:r>
          </w:p>
        </w:tc>
        <w:tc>
          <w:tcPr>
            <w:tcW w:w="880" w:type="dxa"/>
            <w:shd w:val="clear" w:color="auto" w:fill="auto"/>
          </w:tcPr>
          <w:p w14:paraId="7BE5C299" w14:textId="77777777" w:rsidR="00531F58" w:rsidRPr="00857EF0" w:rsidRDefault="00531F58" w:rsidP="00531F58">
            <w:pPr>
              <w:pStyle w:val="Table"/>
              <w:rPr>
                <w:b/>
              </w:rPr>
            </w:pPr>
            <w:r>
              <w:rPr>
                <w:b/>
              </w:rPr>
              <w:t>12</w:t>
            </w:r>
          </w:p>
        </w:tc>
        <w:tc>
          <w:tcPr>
            <w:tcW w:w="6663" w:type="dxa"/>
            <w:shd w:val="clear" w:color="auto" w:fill="auto"/>
          </w:tcPr>
          <w:p w14:paraId="386765D6" w14:textId="58798C1D" w:rsidR="00531F58" w:rsidRPr="0048455E" w:rsidRDefault="00531F58" w:rsidP="00531F58">
            <w:pPr>
              <w:rPr>
                <w:b/>
                <w:lang w:val="en-GB"/>
              </w:rPr>
            </w:pPr>
            <w:r w:rsidRPr="0001698A">
              <w:rPr>
                <w:b/>
                <w:lang w:val="en-GB"/>
              </w:rPr>
              <w:t>NA would take the suggestion back to the Executive Tea</w:t>
            </w:r>
            <w:r w:rsidR="00FF7BE2">
              <w:rPr>
                <w:b/>
                <w:lang w:val="en-GB"/>
              </w:rPr>
              <w:t>m</w:t>
            </w:r>
            <w:r w:rsidRPr="0001698A">
              <w:rPr>
                <w:b/>
                <w:lang w:val="en-GB"/>
              </w:rPr>
              <w:t xml:space="preserve"> regarding a membership fee for OAPs</w:t>
            </w:r>
          </w:p>
        </w:tc>
        <w:tc>
          <w:tcPr>
            <w:tcW w:w="1417" w:type="dxa"/>
            <w:shd w:val="clear" w:color="auto" w:fill="auto"/>
          </w:tcPr>
          <w:p w14:paraId="71BA9F20" w14:textId="77777777" w:rsidR="00531F58" w:rsidRPr="00857EF0" w:rsidRDefault="00531F58" w:rsidP="00531F58">
            <w:pPr>
              <w:pStyle w:val="Table"/>
              <w:rPr>
                <w:b/>
              </w:rPr>
            </w:pPr>
            <w:r>
              <w:rPr>
                <w:b/>
              </w:rPr>
              <w:t>NA</w:t>
            </w:r>
          </w:p>
        </w:tc>
      </w:tr>
      <w:tr w:rsidR="00531F58" w:rsidRPr="00C45CE7" w14:paraId="546FE80C" w14:textId="77777777">
        <w:tc>
          <w:tcPr>
            <w:tcW w:w="929" w:type="dxa"/>
            <w:shd w:val="clear" w:color="auto" w:fill="auto"/>
          </w:tcPr>
          <w:p w14:paraId="48788F25" w14:textId="77777777" w:rsidR="00531F58" w:rsidRPr="00857EF0" w:rsidRDefault="00531F58" w:rsidP="00531F58">
            <w:pPr>
              <w:pStyle w:val="Table"/>
              <w:rPr>
                <w:b/>
              </w:rPr>
            </w:pPr>
            <w:r>
              <w:rPr>
                <w:b/>
              </w:rPr>
              <w:t>AOB</w:t>
            </w:r>
          </w:p>
        </w:tc>
        <w:tc>
          <w:tcPr>
            <w:tcW w:w="880" w:type="dxa"/>
            <w:shd w:val="clear" w:color="auto" w:fill="auto"/>
          </w:tcPr>
          <w:p w14:paraId="54185967" w14:textId="77777777" w:rsidR="00531F58" w:rsidRPr="00857EF0" w:rsidRDefault="00531F58" w:rsidP="00531F58">
            <w:pPr>
              <w:pStyle w:val="Table"/>
              <w:rPr>
                <w:b/>
              </w:rPr>
            </w:pPr>
            <w:r>
              <w:rPr>
                <w:b/>
              </w:rPr>
              <w:t>13</w:t>
            </w:r>
          </w:p>
        </w:tc>
        <w:tc>
          <w:tcPr>
            <w:tcW w:w="6663" w:type="dxa"/>
            <w:shd w:val="clear" w:color="auto" w:fill="auto"/>
          </w:tcPr>
          <w:p w14:paraId="452AB1E3" w14:textId="77777777" w:rsidR="00531F58" w:rsidRPr="0048455E" w:rsidRDefault="00531F58" w:rsidP="00531F58">
            <w:pPr>
              <w:rPr>
                <w:b/>
                <w:lang w:val="en-GB"/>
              </w:rPr>
            </w:pPr>
            <w:r w:rsidRPr="0048455E">
              <w:rPr>
                <w:b/>
                <w:lang w:val="en-GB"/>
              </w:rPr>
              <w:t>A briefing document was requested on the Mobile App. NA would take this back to the Executive Team</w:t>
            </w:r>
          </w:p>
        </w:tc>
        <w:tc>
          <w:tcPr>
            <w:tcW w:w="1417" w:type="dxa"/>
            <w:shd w:val="clear" w:color="auto" w:fill="auto"/>
          </w:tcPr>
          <w:p w14:paraId="11F739C5" w14:textId="77777777" w:rsidR="00531F58" w:rsidRPr="00857EF0" w:rsidRDefault="00531F58" w:rsidP="00531F58">
            <w:pPr>
              <w:pStyle w:val="Table"/>
              <w:rPr>
                <w:b/>
              </w:rPr>
            </w:pPr>
            <w:r>
              <w:rPr>
                <w:b/>
              </w:rPr>
              <w:t>NA</w:t>
            </w:r>
          </w:p>
        </w:tc>
      </w:tr>
      <w:tr w:rsidR="00531F58" w:rsidRPr="00C45CE7" w14:paraId="325080AD" w14:textId="77777777">
        <w:tc>
          <w:tcPr>
            <w:tcW w:w="929" w:type="dxa"/>
            <w:shd w:val="clear" w:color="auto" w:fill="auto"/>
          </w:tcPr>
          <w:p w14:paraId="6425F803" w14:textId="77777777" w:rsidR="00531F58" w:rsidRPr="00857EF0" w:rsidRDefault="00531F58" w:rsidP="00531F58">
            <w:pPr>
              <w:pStyle w:val="Table"/>
              <w:rPr>
                <w:b/>
              </w:rPr>
            </w:pPr>
            <w:r>
              <w:rPr>
                <w:b/>
              </w:rPr>
              <w:t>AOB</w:t>
            </w:r>
          </w:p>
        </w:tc>
        <w:tc>
          <w:tcPr>
            <w:tcW w:w="880" w:type="dxa"/>
            <w:shd w:val="clear" w:color="auto" w:fill="auto"/>
          </w:tcPr>
          <w:p w14:paraId="1FA87B43" w14:textId="77777777" w:rsidR="00531F58" w:rsidRPr="00857EF0" w:rsidRDefault="00531F58" w:rsidP="00531F58">
            <w:pPr>
              <w:pStyle w:val="Table"/>
              <w:rPr>
                <w:b/>
              </w:rPr>
            </w:pPr>
            <w:r>
              <w:rPr>
                <w:b/>
              </w:rPr>
              <w:t>14</w:t>
            </w:r>
          </w:p>
        </w:tc>
        <w:tc>
          <w:tcPr>
            <w:tcW w:w="6663" w:type="dxa"/>
            <w:shd w:val="clear" w:color="auto" w:fill="auto"/>
          </w:tcPr>
          <w:p w14:paraId="1D8D6999" w14:textId="439E79D2" w:rsidR="00531F58" w:rsidRPr="0048455E" w:rsidRDefault="00531F58" w:rsidP="00531F58">
            <w:pPr>
              <w:jc w:val="left"/>
              <w:rPr>
                <w:lang w:val="en-GB"/>
              </w:rPr>
            </w:pPr>
            <w:r w:rsidRPr="0048455E">
              <w:rPr>
                <w:b/>
                <w:lang w:val="en-GB"/>
              </w:rPr>
              <w:t xml:space="preserve">ST to provide a </w:t>
            </w:r>
            <w:proofErr w:type="gramStart"/>
            <w:r w:rsidRPr="0048455E">
              <w:rPr>
                <w:b/>
                <w:lang w:val="en-GB"/>
              </w:rPr>
              <w:t>one sided</w:t>
            </w:r>
            <w:proofErr w:type="gramEnd"/>
            <w:r w:rsidRPr="0048455E">
              <w:rPr>
                <w:b/>
                <w:lang w:val="en-GB"/>
              </w:rPr>
              <w:t xml:space="preserve"> proposal next week for consideration of no more than £1K to NA </w:t>
            </w:r>
            <w:r>
              <w:rPr>
                <w:b/>
                <w:lang w:val="en-GB"/>
              </w:rPr>
              <w:t>regarding</w:t>
            </w:r>
            <w:r w:rsidR="00FF7BE2">
              <w:rPr>
                <w:b/>
                <w:lang w:val="en-GB"/>
              </w:rPr>
              <w:t xml:space="preserve"> World Archery Centre of Excellence</w:t>
            </w:r>
          </w:p>
        </w:tc>
        <w:tc>
          <w:tcPr>
            <w:tcW w:w="1417" w:type="dxa"/>
            <w:shd w:val="clear" w:color="auto" w:fill="auto"/>
          </w:tcPr>
          <w:p w14:paraId="5518C528" w14:textId="77777777" w:rsidR="00531F58" w:rsidRPr="00857EF0" w:rsidRDefault="00531F58" w:rsidP="00531F58">
            <w:pPr>
              <w:pStyle w:val="Table"/>
              <w:rPr>
                <w:b/>
              </w:rPr>
            </w:pPr>
            <w:r>
              <w:rPr>
                <w:b/>
              </w:rPr>
              <w:t>ST</w:t>
            </w:r>
          </w:p>
        </w:tc>
      </w:tr>
      <w:tr w:rsidR="00531F58" w:rsidRPr="00C45CE7" w14:paraId="30FC8E02" w14:textId="77777777">
        <w:tc>
          <w:tcPr>
            <w:tcW w:w="929" w:type="dxa"/>
            <w:shd w:val="clear" w:color="auto" w:fill="auto"/>
          </w:tcPr>
          <w:p w14:paraId="55652AF6" w14:textId="77777777" w:rsidR="00531F58" w:rsidRPr="00857EF0" w:rsidRDefault="00531F58" w:rsidP="00531F58">
            <w:pPr>
              <w:pStyle w:val="Table"/>
              <w:rPr>
                <w:b/>
              </w:rPr>
            </w:pPr>
            <w:r>
              <w:rPr>
                <w:b/>
              </w:rPr>
              <w:t>AOB</w:t>
            </w:r>
          </w:p>
        </w:tc>
        <w:tc>
          <w:tcPr>
            <w:tcW w:w="880" w:type="dxa"/>
            <w:shd w:val="clear" w:color="auto" w:fill="auto"/>
          </w:tcPr>
          <w:p w14:paraId="252E0F76" w14:textId="77777777" w:rsidR="00531F58" w:rsidRPr="00857EF0" w:rsidRDefault="00531F58" w:rsidP="00531F58">
            <w:pPr>
              <w:pStyle w:val="Table"/>
              <w:rPr>
                <w:b/>
              </w:rPr>
            </w:pPr>
            <w:r>
              <w:rPr>
                <w:b/>
              </w:rPr>
              <w:t>15</w:t>
            </w:r>
          </w:p>
        </w:tc>
        <w:tc>
          <w:tcPr>
            <w:tcW w:w="6663" w:type="dxa"/>
            <w:shd w:val="clear" w:color="auto" w:fill="auto"/>
          </w:tcPr>
          <w:p w14:paraId="7313F183" w14:textId="3E57E7C9" w:rsidR="00531F58" w:rsidRPr="00857EF0" w:rsidRDefault="006D52AC" w:rsidP="006D52AC">
            <w:pPr>
              <w:pStyle w:val="Table"/>
              <w:rPr>
                <w:b/>
                <w:color w:val="000000"/>
              </w:rPr>
            </w:pPr>
            <w:r>
              <w:rPr>
                <w:b/>
                <w:color w:val="000000"/>
              </w:rPr>
              <w:t>Are</w:t>
            </w:r>
            <w:r w:rsidR="00B01055">
              <w:rPr>
                <w:b/>
                <w:color w:val="000000"/>
              </w:rPr>
              <w:t xml:space="preserve">as for discussion </w:t>
            </w:r>
            <w:r>
              <w:rPr>
                <w:b/>
                <w:color w:val="000000"/>
              </w:rPr>
              <w:t xml:space="preserve">to be submitted at the July Board </w:t>
            </w:r>
            <w:r w:rsidR="00531F58">
              <w:rPr>
                <w:b/>
                <w:color w:val="000000"/>
              </w:rPr>
              <w:t xml:space="preserve">to </w:t>
            </w:r>
            <w:r>
              <w:rPr>
                <w:b/>
                <w:color w:val="000000"/>
              </w:rPr>
              <w:t xml:space="preserve">be notified to </w:t>
            </w:r>
            <w:r w:rsidR="00531F58">
              <w:rPr>
                <w:b/>
                <w:color w:val="000000"/>
              </w:rPr>
              <w:t>MD</w:t>
            </w:r>
            <w:r>
              <w:rPr>
                <w:b/>
                <w:color w:val="000000"/>
              </w:rPr>
              <w:t xml:space="preserve"> &amp; BM</w:t>
            </w:r>
          </w:p>
        </w:tc>
        <w:tc>
          <w:tcPr>
            <w:tcW w:w="1417" w:type="dxa"/>
            <w:shd w:val="clear" w:color="auto" w:fill="auto"/>
          </w:tcPr>
          <w:p w14:paraId="5F253203" w14:textId="77777777" w:rsidR="00531F58" w:rsidRPr="00857EF0" w:rsidRDefault="00531F58" w:rsidP="00531F58">
            <w:pPr>
              <w:pStyle w:val="Table"/>
              <w:rPr>
                <w:b/>
              </w:rPr>
            </w:pPr>
            <w:r>
              <w:rPr>
                <w:b/>
              </w:rPr>
              <w:t>ALL</w:t>
            </w:r>
          </w:p>
        </w:tc>
      </w:tr>
    </w:tbl>
    <w:p w14:paraId="596129CC" w14:textId="48BDEF63" w:rsidR="00B16BBD" w:rsidRDefault="00B16BBD"/>
    <w:p w14:paraId="399597B6" w14:textId="0F0BEDDD" w:rsidR="00B16BBD" w:rsidRDefault="00B16BBD"/>
    <w:p w14:paraId="57B0F22E" w14:textId="4C801BA2" w:rsidR="00B16BBD" w:rsidRDefault="00B16BBD"/>
    <w:p w14:paraId="69B1027F" w14:textId="3899D4F4" w:rsidR="00B16BBD" w:rsidRDefault="00B16BBD"/>
    <w:p w14:paraId="008B5ED3" w14:textId="694A0D29" w:rsidR="00B16BBD" w:rsidRDefault="00B16BBD"/>
    <w:p w14:paraId="58E7D614" w14:textId="7A02DDA9" w:rsidR="00B16BBD" w:rsidRDefault="00B16BBD"/>
    <w:p w14:paraId="5AFE9ACC" w14:textId="64B7B7C3" w:rsidR="00B16BBD" w:rsidRDefault="00B16BBD"/>
    <w:p w14:paraId="771195B1" w14:textId="2F8755A4" w:rsidR="00B16BBD" w:rsidRDefault="00B16BBD"/>
    <w:p w14:paraId="75ED4A11" w14:textId="6FFA2FED" w:rsidR="00B16BBD" w:rsidRDefault="00B16BBD"/>
    <w:p w14:paraId="6147E812" w14:textId="421B3E4A" w:rsidR="00B16BBD" w:rsidRDefault="00B16BBD"/>
    <w:p w14:paraId="150FB2D5" w14:textId="69A6EFD9" w:rsidR="00B16BBD" w:rsidRDefault="00B16BBD"/>
    <w:p w14:paraId="444C4993" w14:textId="77777777" w:rsidR="00B16BBD" w:rsidRDefault="00B16BBD"/>
    <w:p w14:paraId="63E0B24C" w14:textId="61B9EADE" w:rsidR="00857EF0" w:rsidRDefault="00857EF0" w:rsidP="00857EF0">
      <w:pPr>
        <w:rPr>
          <w:vanish/>
        </w:rPr>
      </w:pPr>
    </w:p>
    <w:p w14:paraId="3474431B" w14:textId="5D49BF09" w:rsidR="004A68D5" w:rsidRDefault="004A68D5" w:rsidP="00857EF0">
      <w:pPr>
        <w:rPr>
          <w:vanish/>
        </w:rPr>
      </w:pPr>
    </w:p>
    <w:p w14:paraId="71329847" w14:textId="00DC6546" w:rsidR="004A68D5" w:rsidRDefault="004A68D5" w:rsidP="00857EF0">
      <w:pPr>
        <w:rPr>
          <w:vanish/>
        </w:rPr>
      </w:pPr>
    </w:p>
    <w:p w14:paraId="2225E488" w14:textId="61DE37FC" w:rsidR="004A68D5" w:rsidRDefault="004A68D5" w:rsidP="00857EF0">
      <w:pPr>
        <w:rPr>
          <w:vanish/>
        </w:rPr>
      </w:pPr>
    </w:p>
    <w:p w14:paraId="2516A5A6" w14:textId="1BDA752A" w:rsidR="004A68D5" w:rsidRDefault="004A68D5" w:rsidP="00857EF0">
      <w:pPr>
        <w:rPr>
          <w:vanish/>
        </w:rPr>
      </w:pPr>
    </w:p>
    <w:p w14:paraId="26CD98D6" w14:textId="26B9F512" w:rsidR="004A68D5" w:rsidRDefault="004A68D5" w:rsidP="00857EF0">
      <w:pPr>
        <w:rPr>
          <w:vanish/>
        </w:rPr>
      </w:pPr>
    </w:p>
    <w:p w14:paraId="46FB6FEE" w14:textId="4BA33E95" w:rsidR="004A68D5" w:rsidRDefault="004A68D5" w:rsidP="00857EF0">
      <w:pPr>
        <w:rPr>
          <w:vanish/>
        </w:rPr>
      </w:pPr>
    </w:p>
    <w:p w14:paraId="50A4BFE1" w14:textId="77777777" w:rsidR="004A68D5" w:rsidRPr="00857EF0" w:rsidRDefault="004A68D5" w:rsidP="00857EF0">
      <w:pPr>
        <w:rPr>
          <w:vanish/>
        </w:rPr>
      </w:pPr>
    </w:p>
    <w:tbl>
      <w:tblPr>
        <w:tblW w:w="0" w:type="auto"/>
        <w:tblLook w:val="00A0" w:firstRow="1" w:lastRow="0" w:firstColumn="1" w:lastColumn="0" w:noHBand="0" w:noVBand="0"/>
      </w:tblPr>
      <w:tblGrid>
        <w:gridCol w:w="1326"/>
        <w:gridCol w:w="6579"/>
      </w:tblGrid>
      <w:tr w:rsidR="00493FCF" w:rsidRPr="008C0829" w14:paraId="7D395685" w14:textId="77777777">
        <w:tc>
          <w:tcPr>
            <w:tcW w:w="1326" w:type="dxa"/>
            <w:vAlign w:val="center"/>
          </w:tcPr>
          <w:p w14:paraId="3E250A11" w14:textId="77777777" w:rsidR="00493FCF" w:rsidRPr="004A68D5" w:rsidRDefault="00493FCF" w:rsidP="00A9776E">
            <w:pPr>
              <w:jc w:val="left"/>
              <w:rPr>
                <w:noProof/>
                <w:sz w:val="4"/>
                <w:highlight w:val="yellow"/>
              </w:rPr>
            </w:pPr>
          </w:p>
          <w:p w14:paraId="2DFFFCB4" w14:textId="77777777" w:rsidR="00493FCF" w:rsidRPr="004A68D5" w:rsidRDefault="008F708A" w:rsidP="00A9776E">
            <w:pPr>
              <w:jc w:val="left"/>
              <w:rPr>
                <w:sz w:val="28"/>
                <w:highlight w:val="yellow"/>
              </w:rPr>
            </w:pPr>
            <w:r w:rsidRPr="004A68D5">
              <w:rPr>
                <w:noProof/>
                <w:highlight w:val="yellow"/>
                <w:lang w:val="en-GB" w:eastAsia="en-GB"/>
              </w:rPr>
              <w:drawing>
                <wp:inline distT="0" distB="0" distL="0" distR="0" wp14:anchorId="5F742334" wp14:editId="0577628D">
                  <wp:extent cx="701040" cy="701040"/>
                  <wp:effectExtent l="0" t="0" r="3810" b="3810"/>
                  <wp:docPr id="2" name="Picture 4" descr="Description: C:\Users\bobmcg (other work)\Desktop\M&amp;D 11-12\Brand\Conversions\Policies\GNAS logo colour - use after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bobmcg (other work)\Desktop\M&amp;D 11-12\Brand\Conversions\Policies\GNAS logo colour - use after 20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inline>
              </w:drawing>
            </w:r>
          </w:p>
        </w:tc>
        <w:tc>
          <w:tcPr>
            <w:tcW w:w="6579" w:type="dxa"/>
            <w:vAlign w:val="center"/>
          </w:tcPr>
          <w:p w14:paraId="508E46A7" w14:textId="77777777" w:rsidR="00493FCF" w:rsidRPr="00A30931" w:rsidRDefault="00493FCF" w:rsidP="00A9776E">
            <w:pPr>
              <w:pStyle w:val="Default"/>
              <w:jc w:val="center"/>
              <w:rPr>
                <w:sz w:val="22"/>
                <w:szCs w:val="22"/>
              </w:rPr>
            </w:pPr>
            <w:r w:rsidRPr="00666540">
              <w:rPr>
                <w:rFonts w:cs="Calibri"/>
                <w:sz w:val="22"/>
                <w:szCs w:val="22"/>
              </w:rPr>
              <w:t>Archery GB is the trading name of the Grand National Archery Society, a company limited by guarantee no. 1342150 Registered in England</w:t>
            </w:r>
            <w:r w:rsidRPr="00292C05">
              <w:rPr>
                <w:rFonts w:cs="Calibri"/>
                <w:sz w:val="22"/>
                <w:szCs w:val="22"/>
              </w:rPr>
              <w:t>.</w:t>
            </w:r>
          </w:p>
        </w:tc>
      </w:tr>
    </w:tbl>
    <w:p w14:paraId="1BB93510" w14:textId="77777777" w:rsidR="004653B1" w:rsidRDefault="004653B1" w:rsidP="00394A12">
      <w:pPr>
        <w:rPr>
          <w:szCs w:val="22"/>
          <w:lang w:val="en-GB"/>
        </w:rPr>
      </w:pPr>
    </w:p>
    <w:sectPr w:rsidR="004653B1" w:rsidSect="00DD4D36">
      <w:headerReference w:type="default" r:id="rId13"/>
      <w:footerReference w:type="default" r:id="rId14"/>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4D826" w14:textId="77777777" w:rsidR="005E7C68" w:rsidRDefault="005E7C68">
      <w:r>
        <w:separator/>
      </w:r>
    </w:p>
    <w:p w14:paraId="0674FB41" w14:textId="77777777" w:rsidR="005E7C68" w:rsidRDefault="005E7C68"/>
  </w:endnote>
  <w:endnote w:type="continuationSeparator" w:id="0">
    <w:p w14:paraId="7DB1E6AB" w14:textId="77777777" w:rsidR="005E7C68" w:rsidRDefault="005E7C68">
      <w:r>
        <w:continuationSeparator/>
      </w:r>
    </w:p>
    <w:p w14:paraId="2CEB1F1D" w14:textId="77777777" w:rsidR="005E7C68" w:rsidRDefault="005E7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7A5C3" w14:textId="380B8E8E" w:rsidR="00E86C60" w:rsidRPr="001F51AD" w:rsidRDefault="00E86C60" w:rsidP="001F51AD">
    <w:pPr>
      <w:pStyle w:val="Footer"/>
      <w:jc w:val="center"/>
      <w:rPr>
        <w:lang w:val="en-GB"/>
      </w:rPr>
    </w:pPr>
    <w:r>
      <w:rPr>
        <w:lang w:val="en-GB"/>
      </w:rPr>
      <w:t xml:space="preserve">- </w:t>
    </w:r>
    <w:r w:rsidR="00C67E4A">
      <w:rPr>
        <w:rStyle w:val="PageNumber"/>
      </w:rPr>
      <w:fldChar w:fldCharType="begin"/>
    </w:r>
    <w:r>
      <w:rPr>
        <w:rStyle w:val="PageNumber"/>
      </w:rPr>
      <w:instrText xml:space="preserve"> PAGE </w:instrText>
    </w:r>
    <w:r w:rsidR="00C67E4A">
      <w:rPr>
        <w:rStyle w:val="PageNumber"/>
      </w:rPr>
      <w:fldChar w:fldCharType="separate"/>
    </w:r>
    <w:r w:rsidR="00AC53ED">
      <w:rPr>
        <w:rStyle w:val="PageNumber"/>
        <w:noProof/>
      </w:rPr>
      <w:t>8</w:t>
    </w:r>
    <w:r w:rsidR="00C67E4A">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9B255" w14:textId="77777777" w:rsidR="005E7C68" w:rsidRDefault="005E7C68">
      <w:r>
        <w:separator/>
      </w:r>
    </w:p>
    <w:p w14:paraId="01DB57F3" w14:textId="77777777" w:rsidR="005E7C68" w:rsidRDefault="005E7C68"/>
  </w:footnote>
  <w:footnote w:type="continuationSeparator" w:id="0">
    <w:p w14:paraId="14514F53" w14:textId="77777777" w:rsidR="005E7C68" w:rsidRDefault="005E7C68">
      <w:r>
        <w:continuationSeparator/>
      </w:r>
    </w:p>
    <w:p w14:paraId="0E5CDEF3" w14:textId="77777777" w:rsidR="005E7C68" w:rsidRDefault="005E7C68"/>
  </w:footnote>
  <w:footnote w:id="1">
    <w:p w14:paraId="7AD28266" w14:textId="77777777" w:rsidR="006D52AC" w:rsidRDefault="006D52AC" w:rsidP="006D52AC">
      <w:pPr>
        <w:pStyle w:val="FootnoteText"/>
      </w:pPr>
      <w:r>
        <w:rPr>
          <w:rStyle w:val="FootnoteReference"/>
        </w:rPr>
        <w:footnoteRef/>
      </w:r>
      <w:r>
        <w:t xml:space="preserve"> </w:t>
      </w:r>
      <w:r w:rsidRPr="00350446">
        <w:rPr>
          <w:rFonts w:asciiTheme="minorHAnsi" w:hAnsiTheme="minorHAnsi"/>
        </w:rPr>
        <w:t>FC attended for the items on Approval of the T</w:t>
      </w:r>
      <w:r>
        <w:rPr>
          <w:rFonts w:asciiTheme="minorHAnsi" w:hAnsiTheme="minorHAnsi"/>
        </w:rPr>
        <w:t>erms of Reference</w:t>
      </w:r>
      <w:r w:rsidRPr="00350446">
        <w:rPr>
          <w:rFonts w:asciiTheme="minorHAnsi" w:hAnsiTheme="minorHAnsi"/>
        </w:rPr>
        <w:t xml:space="preserve"> of the Awards Committee and the item BP1 on Safeguarding</w:t>
      </w:r>
      <w:r>
        <w:rPr>
          <w:rFonts w:asciiTheme="minorHAnsi" w:hAnsiTheme="minorHAnsi"/>
        </w:rPr>
        <w:t xml:space="preserv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97963" w14:textId="77777777" w:rsidR="00E86C60" w:rsidRPr="00AE6B85" w:rsidRDefault="00E86C60" w:rsidP="001F51AD">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894F0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150EC"/>
    <w:multiLevelType w:val="hybridMultilevel"/>
    <w:tmpl w:val="4C4C6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32D4F"/>
    <w:multiLevelType w:val="hybridMultilevel"/>
    <w:tmpl w:val="F9F60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BC0A76"/>
    <w:multiLevelType w:val="hybridMultilevel"/>
    <w:tmpl w:val="17ECF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67179A"/>
    <w:multiLevelType w:val="hybridMultilevel"/>
    <w:tmpl w:val="58900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722CFE"/>
    <w:multiLevelType w:val="hybridMultilevel"/>
    <w:tmpl w:val="792AC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267562"/>
    <w:multiLevelType w:val="hybridMultilevel"/>
    <w:tmpl w:val="13F06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6B3228"/>
    <w:multiLevelType w:val="hybridMultilevel"/>
    <w:tmpl w:val="E69EE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5A1B97"/>
    <w:multiLevelType w:val="hybridMultilevel"/>
    <w:tmpl w:val="3C40A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411DCD"/>
    <w:multiLevelType w:val="hybridMultilevel"/>
    <w:tmpl w:val="F9BA2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B862CF"/>
    <w:multiLevelType w:val="hybridMultilevel"/>
    <w:tmpl w:val="F7145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68158F"/>
    <w:multiLevelType w:val="hybridMultilevel"/>
    <w:tmpl w:val="66CC0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2C223B"/>
    <w:multiLevelType w:val="hybridMultilevel"/>
    <w:tmpl w:val="D894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2539E"/>
    <w:multiLevelType w:val="hybridMultilevel"/>
    <w:tmpl w:val="40FA0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5730E6"/>
    <w:multiLevelType w:val="hybridMultilevel"/>
    <w:tmpl w:val="845E6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DC42D8"/>
    <w:multiLevelType w:val="hybridMultilevel"/>
    <w:tmpl w:val="72324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BB1E02"/>
    <w:multiLevelType w:val="hybridMultilevel"/>
    <w:tmpl w:val="B69C2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0B1043"/>
    <w:multiLevelType w:val="hybridMultilevel"/>
    <w:tmpl w:val="02304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527C05"/>
    <w:multiLevelType w:val="hybridMultilevel"/>
    <w:tmpl w:val="4928F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E934B5"/>
    <w:multiLevelType w:val="hybridMultilevel"/>
    <w:tmpl w:val="92846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28317B"/>
    <w:multiLevelType w:val="hybridMultilevel"/>
    <w:tmpl w:val="EBFCE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AC1D69"/>
    <w:multiLevelType w:val="hybridMultilevel"/>
    <w:tmpl w:val="12BAB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3933B1"/>
    <w:multiLevelType w:val="hybridMultilevel"/>
    <w:tmpl w:val="85B00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681EF7"/>
    <w:multiLevelType w:val="hybridMultilevel"/>
    <w:tmpl w:val="46D60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9B06AB"/>
    <w:multiLevelType w:val="hybridMultilevel"/>
    <w:tmpl w:val="198A2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5A0BC1"/>
    <w:multiLevelType w:val="hybridMultilevel"/>
    <w:tmpl w:val="575CB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585638"/>
    <w:multiLevelType w:val="hybridMultilevel"/>
    <w:tmpl w:val="45D8C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2B52ED"/>
    <w:multiLevelType w:val="hybridMultilevel"/>
    <w:tmpl w:val="154A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E20EAA"/>
    <w:multiLevelType w:val="hybridMultilevel"/>
    <w:tmpl w:val="6B425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E629FB"/>
    <w:multiLevelType w:val="hybridMultilevel"/>
    <w:tmpl w:val="78FE2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E3287E"/>
    <w:multiLevelType w:val="hybridMultilevel"/>
    <w:tmpl w:val="56568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7530F"/>
    <w:multiLevelType w:val="hybridMultilevel"/>
    <w:tmpl w:val="7528D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30"/>
  </w:num>
  <w:num w:numId="4">
    <w:abstractNumId w:val="6"/>
  </w:num>
  <w:num w:numId="5">
    <w:abstractNumId w:val="24"/>
  </w:num>
  <w:num w:numId="6">
    <w:abstractNumId w:val="10"/>
  </w:num>
  <w:num w:numId="7">
    <w:abstractNumId w:val="3"/>
  </w:num>
  <w:num w:numId="8">
    <w:abstractNumId w:val="14"/>
  </w:num>
  <w:num w:numId="9">
    <w:abstractNumId w:val="28"/>
  </w:num>
  <w:num w:numId="10">
    <w:abstractNumId w:val="22"/>
  </w:num>
  <w:num w:numId="11">
    <w:abstractNumId w:val="1"/>
  </w:num>
  <w:num w:numId="12">
    <w:abstractNumId w:val="31"/>
  </w:num>
  <w:num w:numId="13">
    <w:abstractNumId w:val="2"/>
  </w:num>
  <w:num w:numId="14">
    <w:abstractNumId w:val="23"/>
  </w:num>
  <w:num w:numId="15">
    <w:abstractNumId w:val="0"/>
  </w:num>
  <w:num w:numId="16">
    <w:abstractNumId w:val="5"/>
  </w:num>
  <w:num w:numId="17">
    <w:abstractNumId w:val="11"/>
  </w:num>
  <w:num w:numId="18">
    <w:abstractNumId w:val="9"/>
  </w:num>
  <w:num w:numId="19">
    <w:abstractNumId w:val="15"/>
  </w:num>
  <w:num w:numId="20">
    <w:abstractNumId w:val="26"/>
  </w:num>
  <w:num w:numId="21">
    <w:abstractNumId w:val="12"/>
  </w:num>
  <w:num w:numId="22">
    <w:abstractNumId w:val="19"/>
  </w:num>
  <w:num w:numId="23">
    <w:abstractNumId w:val="18"/>
  </w:num>
  <w:num w:numId="24">
    <w:abstractNumId w:val="16"/>
  </w:num>
  <w:num w:numId="25">
    <w:abstractNumId w:val="21"/>
  </w:num>
  <w:num w:numId="26">
    <w:abstractNumId w:val="13"/>
  </w:num>
  <w:num w:numId="27">
    <w:abstractNumId w:val="29"/>
  </w:num>
  <w:num w:numId="28">
    <w:abstractNumId w:val="8"/>
  </w:num>
  <w:num w:numId="29">
    <w:abstractNumId w:val="7"/>
  </w:num>
  <w:num w:numId="30">
    <w:abstractNumId w:val="4"/>
  </w:num>
  <w:num w:numId="31">
    <w:abstractNumId w:val="25"/>
  </w:num>
  <w:num w:numId="3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8F"/>
    <w:rsid w:val="00005482"/>
    <w:rsid w:val="00005830"/>
    <w:rsid w:val="000138CF"/>
    <w:rsid w:val="0001698A"/>
    <w:rsid w:val="00017BA1"/>
    <w:rsid w:val="0002250C"/>
    <w:rsid w:val="00024888"/>
    <w:rsid w:val="00043DBD"/>
    <w:rsid w:val="00046872"/>
    <w:rsid w:val="00046AF7"/>
    <w:rsid w:val="00047DDB"/>
    <w:rsid w:val="00051ABF"/>
    <w:rsid w:val="0005587F"/>
    <w:rsid w:val="00064171"/>
    <w:rsid w:val="00064D6C"/>
    <w:rsid w:val="00070770"/>
    <w:rsid w:val="00072626"/>
    <w:rsid w:val="000757AC"/>
    <w:rsid w:val="00080002"/>
    <w:rsid w:val="000A3190"/>
    <w:rsid w:val="000B4666"/>
    <w:rsid w:val="000C68EA"/>
    <w:rsid w:val="000D00AA"/>
    <w:rsid w:val="000E2071"/>
    <w:rsid w:val="000E5BB9"/>
    <w:rsid w:val="000F4194"/>
    <w:rsid w:val="000F59DA"/>
    <w:rsid w:val="0010416E"/>
    <w:rsid w:val="00105870"/>
    <w:rsid w:val="001062D7"/>
    <w:rsid w:val="00110AB2"/>
    <w:rsid w:val="00120AE7"/>
    <w:rsid w:val="00120D17"/>
    <w:rsid w:val="001270B3"/>
    <w:rsid w:val="00134D6B"/>
    <w:rsid w:val="001373C8"/>
    <w:rsid w:val="00137405"/>
    <w:rsid w:val="001465E4"/>
    <w:rsid w:val="00150908"/>
    <w:rsid w:val="00153305"/>
    <w:rsid w:val="00153482"/>
    <w:rsid w:val="00154CF1"/>
    <w:rsid w:val="00160F9E"/>
    <w:rsid w:val="0016252C"/>
    <w:rsid w:val="00170644"/>
    <w:rsid w:val="0017451C"/>
    <w:rsid w:val="00175BBB"/>
    <w:rsid w:val="00176EFE"/>
    <w:rsid w:val="0018251B"/>
    <w:rsid w:val="0019001E"/>
    <w:rsid w:val="00195AFD"/>
    <w:rsid w:val="00197140"/>
    <w:rsid w:val="001A082A"/>
    <w:rsid w:val="001A19D5"/>
    <w:rsid w:val="001A5851"/>
    <w:rsid w:val="001B21EF"/>
    <w:rsid w:val="001B4389"/>
    <w:rsid w:val="001B4FBD"/>
    <w:rsid w:val="001B52DC"/>
    <w:rsid w:val="001B56F3"/>
    <w:rsid w:val="001B782A"/>
    <w:rsid w:val="001C2675"/>
    <w:rsid w:val="001C4632"/>
    <w:rsid w:val="001C46C3"/>
    <w:rsid w:val="001C59EC"/>
    <w:rsid w:val="001D1807"/>
    <w:rsid w:val="001D1DE6"/>
    <w:rsid w:val="001D3C44"/>
    <w:rsid w:val="001D4985"/>
    <w:rsid w:val="001D791C"/>
    <w:rsid w:val="001E041C"/>
    <w:rsid w:val="001E4134"/>
    <w:rsid w:val="001E630A"/>
    <w:rsid w:val="001E6D75"/>
    <w:rsid w:val="001F51AD"/>
    <w:rsid w:val="00200509"/>
    <w:rsid w:val="00200C81"/>
    <w:rsid w:val="002020A5"/>
    <w:rsid w:val="0020309C"/>
    <w:rsid w:val="002064DB"/>
    <w:rsid w:val="00207CD6"/>
    <w:rsid w:val="00223DD1"/>
    <w:rsid w:val="00226A46"/>
    <w:rsid w:val="00232E0E"/>
    <w:rsid w:val="002355F3"/>
    <w:rsid w:val="00246BFE"/>
    <w:rsid w:val="00257F3A"/>
    <w:rsid w:val="00263F39"/>
    <w:rsid w:val="002672ED"/>
    <w:rsid w:val="00286689"/>
    <w:rsid w:val="002921C1"/>
    <w:rsid w:val="00292A67"/>
    <w:rsid w:val="002A49B6"/>
    <w:rsid w:val="002B470A"/>
    <w:rsid w:val="002B532E"/>
    <w:rsid w:val="002B78DC"/>
    <w:rsid w:val="002D5D69"/>
    <w:rsid w:val="002D5D7D"/>
    <w:rsid w:val="002D6AB2"/>
    <w:rsid w:val="002E1682"/>
    <w:rsid w:val="002E62F4"/>
    <w:rsid w:val="002E712A"/>
    <w:rsid w:val="002F001F"/>
    <w:rsid w:val="002F0932"/>
    <w:rsid w:val="002F763B"/>
    <w:rsid w:val="002F7A4F"/>
    <w:rsid w:val="003031D5"/>
    <w:rsid w:val="00307854"/>
    <w:rsid w:val="003209AB"/>
    <w:rsid w:val="00327B3B"/>
    <w:rsid w:val="00331D71"/>
    <w:rsid w:val="00333F27"/>
    <w:rsid w:val="00336296"/>
    <w:rsid w:val="00343926"/>
    <w:rsid w:val="00346D32"/>
    <w:rsid w:val="00350446"/>
    <w:rsid w:val="00366190"/>
    <w:rsid w:val="00371357"/>
    <w:rsid w:val="00382951"/>
    <w:rsid w:val="00385118"/>
    <w:rsid w:val="0038759D"/>
    <w:rsid w:val="00394A12"/>
    <w:rsid w:val="00396F5C"/>
    <w:rsid w:val="003A2F8D"/>
    <w:rsid w:val="003B1C7C"/>
    <w:rsid w:val="003B3318"/>
    <w:rsid w:val="003B38A3"/>
    <w:rsid w:val="003C56E7"/>
    <w:rsid w:val="003D070A"/>
    <w:rsid w:val="003E29B1"/>
    <w:rsid w:val="003E3E07"/>
    <w:rsid w:val="003E6C62"/>
    <w:rsid w:val="003F4BE9"/>
    <w:rsid w:val="003F528B"/>
    <w:rsid w:val="003F5CAA"/>
    <w:rsid w:val="003F7BF7"/>
    <w:rsid w:val="00401C28"/>
    <w:rsid w:val="00407FEB"/>
    <w:rsid w:val="00413B8C"/>
    <w:rsid w:val="00414121"/>
    <w:rsid w:val="00414D8F"/>
    <w:rsid w:val="00416885"/>
    <w:rsid w:val="00417EF1"/>
    <w:rsid w:val="00421328"/>
    <w:rsid w:val="004307EF"/>
    <w:rsid w:val="0044319D"/>
    <w:rsid w:val="004432A2"/>
    <w:rsid w:val="00452AAC"/>
    <w:rsid w:val="00453950"/>
    <w:rsid w:val="00460681"/>
    <w:rsid w:val="00461B7C"/>
    <w:rsid w:val="004653B1"/>
    <w:rsid w:val="00475FBB"/>
    <w:rsid w:val="004766D3"/>
    <w:rsid w:val="0048117B"/>
    <w:rsid w:val="0048262A"/>
    <w:rsid w:val="0048455E"/>
    <w:rsid w:val="00493FCF"/>
    <w:rsid w:val="004A1F2E"/>
    <w:rsid w:val="004A4B7A"/>
    <w:rsid w:val="004A68D5"/>
    <w:rsid w:val="004A698D"/>
    <w:rsid w:val="004B5C1D"/>
    <w:rsid w:val="004B6684"/>
    <w:rsid w:val="004C09A0"/>
    <w:rsid w:val="004C0A03"/>
    <w:rsid w:val="004C34A3"/>
    <w:rsid w:val="004D2685"/>
    <w:rsid w:val="004D4C09"/>
    <w:rsid w:val="004E724E"/>
    <w:rsid w:val="004F684D"/>
    <w:rsid w:val="005054A5"/>
    <w:rsid w:val="00506690"/>
    <w:rsid w:val="00510B33"/>
    <w:rsid w:val="00510CDB"/>
    <w:rsid w:val="00511A42"/>
    <w:rsid w:val="00512876"/>
    <w:rsid w:val="00513DDB"/>
    <w:rsid w:val="00513E99"/>
    <w:rsid w:val="00514C81"/>
    <w:rsid w:val="0052118E"/>
    <w:rsid w:val="005212F6"/>
    <w:rsid w:val="00525867"/>
    <w:rsid w:val="00530AA6"/>
    <w:rsid w:val="005314F1"/>
    <w:rsid w:val="00531F58"/>
    <w:rsid w:val="005356DD"/>
    <w:rsid w:val="0053597B"/>
    <w:rsid w:val="005417BF"/>
    <w:rsid w:val="005463BC"/>
    <w:rsid w:val="005469C3"/>
    <w:rsid w:val="0054771E"/>
    <w:rsid w:val="005510F0"/>
    <w:rsid w:val="00551F12"/>
    <w:rsid w:val="00554268"/>
    <w:rsid w:val="005607AD"/>
    <w:rsid w:val="005623D7"/>
    <w:rsid w:val="0056466E"/>
    <w:rsid w:val="0056648F"/>
    <w:rsid w:val="00567B58"/>
    <w:rsid w:val="00571219"/>
    <w:rsid w:val="00577553"/>
    <w:rsid w:val="00577980"/>
    <w:rsid w:val="00577EF6"/>
    <w:rsid w:val="00584CA4"/>
    <w:rsid w:val="00587148"/>
    <w:rsid w:val="00590132"/>
    <w:rsid w:val="00596B94"/>
    <w:rsid w:val="005A15AD"/>
    <w:rsid w:val="005B6A93"/>
    <w:rsid w:val="005B6DA6"/>
    <w:rsid w:val="005C158E"/>
    <w:rsid w:val="005C72C6"/>
    <w:rsid w:val="005C7F5C"/>
    <w:rsid w:val="005D34D2"/>
    <w:rsid w:val="005D453E"/>
    <w:rsid w:val="005E13AC"/>
    <w:rsid w:val="005E7C68"/>
    <w:rsid w:val="005F5330"/>
    <w:rsid w:val="00601DE1"/>
    <w:rsid w:val="0060688A"/>
    <w:rsid w:val="006201CD"/>
    <w:rsid w:val="0062055D"/>
    <w:rsid w:val="00623CBC"/>
    <w:rsid w:val="0062645E"/>
    <w:rsid w:val="00630003"/>
    <w:rsid w:val="0063329C"/>
    <w:rsid w:val="006408AB"/>
    <w:rsid w:val="00640D73"/>
    <w:rsid w:val="00643E56"/>
    <w:rsid w:val="0064546B"/>
    <w:rsid w:val="00650DDE"/>
    <w:rsid w:val="00653565"/>
    <w:rsid w:val="006626BA"/>
    <w:rsid w:val="00662F55"/>
    <w:rsid w:val="00663B31"/>
    <w:rsid w:val="00665876"/>
    <w:rsid w:val="00666540"/>
    <w:rsid w:val="00666E0C"/>
    <w:rsid w:val="00675948"/>
    <w:rsid w:val="00676EC7"/>
    <w:rsid w:val="00677E85"/>
    <w:rsid w:val="00683243"/>
    <w:rsid w:val="00690162"/>
    <w:rsid w:val="00691454"/>
    <w:rsid w:val="0069381A"/>
    <w:rsid w:val="006958A3"/>
    <w:rsid w:val="006A0484"/>
    <w:rsid w:val="006A0A86"/>
    <w:rsid w:val="006A2EDA"/>
    <w:rsid w:val="006A449E"/>
    <w:rsid w:val="006A706B"/>
    <w:rsid w:val="006A76C7"/>
    <w:rsid w:val="006B0682"/>
    <w:rsid w:val="006B0745"/>
    <w:rsid w:val="006B433B"/>
    <w:rsid w:val="006B4D3B"/>
    <w:rsid w:val="006B5C77"/>
    <w:rsid w:val="006B6705"/>
    <w:rsid w:val="006C1504"/>
    <w:rsid w:val="006C19AE"/>
    <w:rsid w:val="006C1C0B"/>
    <w:rsid w:val="006C30E0"/>
    <w:rsid w:val="006C4178"/>
    <w:rsid w:val="006C4E0E"/>
    <w:rsid w:val="006C736F"/>
    <w:rsid w:val="006C79F1"/>
    <w:rsid w:val="006D52AC"/>
    <w:rsid w:val="006E1555"/>
    <w:rsid w:val="006E1808"/>
    <w:rsid w:val="006E573B"/>
    <w:rsid w:val="006E5989"/>
    <w:rsid w:val="006F00B8"/>
    <w:rsid w:val="006F1FF8"/>
    <w:rsid w:val="00703968"/>
    <w:rsid w:val="00713EF0"/>
    <w:rsid w:val="00716491"/>
    <w:rsid w:val="007209E4"/>
    <w:rsid w:val="00727F46"/>
    <w:rsid w:val="00731B64"/>
    <w:rsid w:val="00732480"/>
    <w:rsid w:val="00732EAF"/>
    <w:rsid w:val="0074039F"/>
    <w:rsid w:val="00757463"/>
    <w:rsid w:val="0077047B"/>
    <w:rsid w:val="00777F88"/>
    <w:rsid w:val="00781974"/>
    <w:rsid w:val="0078235C"/>
    <w:rsid w:val="00786CFE"/>
    <w:rsid w:val="00794055"/>
    <w:rsid w:val="007A4289"/>
    <w:rsid w:val="007A790F"/>
    <w:rsid w:val="007B4418"/>
    <w:rsid w:val="007B5B5D"/>
    <w:rsid w:val="007C7650"/>
    <w:rsid w:val="007C7BC7"/>
    <w:rsid w:val="007D0825"/>
    <w:rsid w:val="007D0AAD"/>
    <w:rsid w:val="007D15D1"/>
    <w:rsid w:val="007D238F"/>
    <w:rsid w:val="007D5681"/>
    <w:rsid w:val="007D7B9D"/>
    <w:rsid w:val="007E11D8"/>
    <w:rsid w:val="007F0A6F"/>
    <w:rsid w:val="007F37E5"/>
    <w:rsid w:val="007F4A13"/>
    <w:rsid w:val="007F4ACC"/>
    <w:rsid w:val="0080414C"/>
    <w:rsid w:val="00805F2D"/>
    <w:rsid w:val="00815384"/>
    <w:rsid w:val="008206EF"/>
    <w:rsid w:val="008226A7"/>
    <w:rsid w:val="00827E78"/>
    <w:rsid w:val="008302F8"/>
    <w:rsid w:val="0083168D"/>
    <w:rsid w:val="00835DD4"/>
    <w:rsid w:val="00836DFC"/>
    <w:rsid w:val="00845C06"/>
    <w:rsid w:val="00853F80"/>
    <w:rsid w:val="00854609"/>
    <w:rsid w:val="00855E0A"/>
    <w:rsid w:val="00857EF0"/>
    <w:rsid w:val="00860EA7"/>
    <w:rsid w:val="00861C44"/>
    <w:rsid w:val="0086468A"/>
    <w:rsid w:val="0087029B"/>
    <w:rsid w:val="00872CDB"/>
    <w:rsid w:val="008758B3"/>
    <w:rsid w:val="00880AE9"/>
    <w:rsid w:val="0088619C"/>
    <w:rsid w:val="008A2367"/>
    <w:rsid w:val="008A66F9"/>
    <w:rsid w:val="008B4F5B"/>
    <w:rsid w:val="008C02A7"/>
    <w:rsid w:val="008C26EC"/>
    <w:rsid w:val="008C39DB"/>
    <w:rsid w:val="008D38B5"/>
    <w:rsid w:val="008D4AC4"/>
    <w:rsid w:val="008E2808"/>
    <w:rsid w:val="008E3AD1"/>
    <w:rsid w:val="008E3C94"/>
    <w:rsid w:val="008E534D"/>
    <w:rsid w:val="008E5E3B"/>
    <w:rsid w:val="008E6654"/>
    <w:rsid w:val="008E6688"/>
    <w:rsid w:val="008E77D8"/>
    <w:rsid w:val="008F2618"/>
    <w:rsid w:val="008F406A"/>
    <w:rsid w:val="008F708A"/>
    <w:rsid w:val="009003A7"/>
    <w:rsid w:val="00901A8F"/>
    <w:rsid w:val="00906976"/>
    <w:rsid w:val="009129A1"/>
    <w:rsid w:val="00917C36"/>
    <w:rsid w:val="00921336"/>
    <w:rsid w:val="00923623"/>
    <w:rsid w:val="00925F01"/>
    <w:rsid w:val="0093488D"/>
    <w:rsid w:val="00934C54"/>
    <w:rsid w:val="0093610F"/>
    <w:rsid w:val="00936D14"/>
    <w:rsid w:val="009528A5"/>
    <w:rsid w:val="00952CDD"/>
    <w:rsid w:val="0095372B"/>
    <w:rsid w:val="00953988"/>
    <w:rsid w:val="0095456C"/>
    <w:rsid w:val="00956368"/>
    <w:rsid w:val="00961FCE"/>
    <w:rsid w:val="00964B32"/>
    <w:rsid w:val="0096625A"/>
    <w:rsid w:val="009676DF"/>
    <w:rsid w:val="00971833"/>
    <w:rsid w:val="00972347"/>
    <w:rsid w:val="00983AE0"/>
    <w:rsid w:val="00990699"/>
    <w:rsid w:val="00992511"/>
    <w:rsid w:val="00995558"/>
    <w:rsid w:val="009A276B"/>
    <w:rsid w:val="009A4444"/>
    <w:rsid w:val="009A4FD6"/>
    <w:rsid w:val="009A7FA1"/>
    <w:rsid w:val="009B259E"/>
    <w:rsid w:val="009B5329"/>
    <w:rsid w:val="009C5EBD"/>
    <w:rsid w:val="009C73B6"/>
    <w:rsid w:val="009D0A52"/>
    <w:rsid w:val="009D3BFE"/>
    <w:rsid w:val="009D50B1"/>
    <w:rsid w:val="009E4753"/>
    <w:rsid w:val="009E7AD1"/>
    <w:rsid w:val="009F0D36"/>
    <w:rsid w:val="009F12E0"/>
    <w:rsid w:val="009F14B7"/>
    <w:rsid w:val="009F6BB9"/>
    <w:rsid w:val="00A039F6"/>
    <w:rsid w:val="00A05D2A"/>
    <w:rsid w:val="00A05FCC"/>
    <w:rsid w:val="00A135A7"/>
    <w:rsid w:val="00A174CC"/>
    <w:rsid w:val="00A206F4"/>
    <w:rsid w:val="00A21870"/>
    <w:rsid w:val="00A21C96"/>
    <w:rsid w:val="00A24F81"/>
    <w:rsid w:val="00A27F73"/>
    <w:rsid w:val="00A30BBB"/>
    <w:rsid w:val="00A3599B"/>
    <w:rsid w:val="00A42DF2"/>
    <w:rsid w:val="00A45205"/>
    <w:rsid w:val="00A50DD1"/>
    <w:rsid w:val="00A527AA"/>
    <w:rsid w:val="00A53DB1"/>
    <w:rsid w:val="00A614AA"/>
    <w:rsid w:val="00A66065"/>
    <w:rsid w:val="00A72403"/>
    <w:rsid w:val="00A87D6C"/>
    <w:rsid w:val="00A9776E"/>
    <w:rsid w:val="00A977C7"/>
    <w:rsid w:val="00AA0E5D"/>
    <w:rsid w:val="00AB45E9"/>
    <w:rsid w:val="00AB7C73"/>
    <w:rsid w:val="00AC02FF"/>
    <w:rsid w:val="00AC3087"/>
    <w:rsid w:val="00AC4DC8"/>
    <w:rsid w:val="00AC53ED"/>
    <w:rsid w:val="00AD0BDB"/>
    <w:rsid w:val="00AD6484"/>
    <w:rsid w:val="00AE4A6A"/>
    <w:rsid w:val="00AE6164"/>
    <w:rsid w:val="00AE67A3"/>
    <w:rsid w:val="00AE6B85"/>
    <w:rsid w:val="00AE6CD3"/>
    <w:rsid w:val="00AE7B8D"/>
    <w:rsid w:val="00AF1968"/>
    <w:rsid w:val="00AF4BE6"/>
    <w:rsid w:val="00AF5671"/>
    <w:rsid w:val="00AF5BF1"/>
    <w:rsid w:val="00B01055"/>
    <w:rsid w:val="00B01156"/>
    <w:rsid w:val="00B06229"/>
    <w:rsid w:val="00B0634B"/>
    <w:rsid w:val="00B12945"/>
    <w:rsid w:val="00B1407B"/>
    <w:rsid w:val="00B150E2"/>
    <w:rsid w:val="00B16BBD"/>
    <w:rsid w:val="00B225E1"/>
    <w:rsid w:val="00B2431F"/>
    <w:rsid w:val="00B277CA"/>
    <w:rsid w:val="00B27C8E"/>
    <w:rsid w:val="00B36C72"/>
    <w:rsid w:val="00B551B7"/>
    <w:rsid w:val="00B72236"/>
    <w:rsid w:val="00B75D1E"/>
    <w:rsid w:val="00B770C5"/>
    <w:rsid w:val="00B81124"/>
    <w:rsid w:val="00BA1D47"/>
    <w:rsid w:val="00BA1E8F"/>
    <w:rsid w:val="00BA7B82"/>
    <w:rsid w:val="00BB4B65"/>
    <w:rsid w:val="00BB718C"/>
    <w:rsid w:val="00BC35F4"/>
    <w:rsid w:val="00BC629E"/>
    <w:rsid w:val="00BC6C5F"/>
    <w:rsid w:val="00BD0B5F"/>
    <w:rsid w:val="00BD1746"/>
    <w:rsid w:val="00BE161F"/>
    <w:rsid w:val="00BE3ECD"/>
    <w:rsid w:val="00BF1716"/>
    <w:rsid w:val="00BF39D6"/>
    <w:rsid w:val="00BF5678"/>
    <w:rsid w:val="00C0548D"/>
    <w:rsid w:val="00C058F1"/>
    <w:rsid w:val="00C12798"/>
    <w:rsid w:val="00C23A47"/>
    <w:rsid w:val="00C242CD"/>
    <w:rsid w:val="00C254A7"/>
    <w:rsid w:val="00C26788"/>
    <w:rsid w:val="00C27BFB"/>
    <w:rsid w:val="00C3483F"/>
    <w:rsid w:val="00C36B5D"/>
    <w:rsid w:val="00C37967"/>
    <w:rsid w:val="00C41B40"/>
    <w:rsid w:val="00C450D2"/>
    <w:rsid w:val="00C4760B"/>
    <w:rsid w:val="00C67E4A"/>
    <w:rsid w:val="00C7604B"/>
    <w:rsid w:val="00C9415F"/>
    <w:rsid w:val="00C95AE7"/>
    <w:rsid w:val="00C979BB"/>
    <w:rsid w:val="00CA2BE2"/>
    <w:rsid w:val="00CA5C50"/>
    <w:rsid w:val="00CB1560"/>
    <w:rsid w:val="00CB1650"/>
    <w:rsid w:val="00CB3FFE"/>
    <w:rsid w:val="00CC43E9"/>
    <w:rsid w:val="00CD422B"/>
    <w:rsid w:val="00CE5830"/>
    <w:rsid w:val="00CF38FD"/>
    <w:rsid w:val="00D002F6"/>
    <w:rsid w:val="00D04696"/>
    <w:rsid w:val="00D0516E"/>
    <w:rsid w:val="00D06720"/>
    <w:rsid w:val="00D12E43"/>
    <w:rsid w:val="00D13535"/>
    <w:rsid w:val="00D201BB"/>
    <w:rsid w:val="00D304C4"/>
    <w:rsid w:val="00D31A38"/>
    <w:rsid w:val="00D40A39"/>
    <w:rsid w:val="00D40D44"/>
    <w:rsid w:val="00D418A2"/>
    <w:rsid w:val="00D446D3"/>
    <w:rsid w:val="00D453FA"/>
    <w:rsid w:val="00D53B64"/>
    <w:rsid w:val="00D71A41"/>
    <w:rsid w:val="00D752C0"/>
    <w:rsid w:val="00D75B86"/>
    <w:rsid w:val="00D86533"/>
    <w:rsid w:val="00D8695F"/>
    <w:rsid w:val="00D93F08"/>
    <w:rsid w:val="00D94087"/>
    <w:rsid w:val="00D9637E"/>
    <w:rsid w:val="00D96CE7"/>
    <w:rsid w:val="00DA1BC1"/>
    <w:rsid w:val="00DA23E2"/>
    <w:rsid w:val="00DA41C7"/>
    <w:rsid w:val="00DC104C"/>
    <w:rsid w:val="00DC2C62"/>
    <w:rsid w:val="00DC5C8C"/>
    <w:rsid w:val="00DD0478"/>
    <w:rsid w:val="00DD4D36"/>
    <w:rsid w:val="00DD77BD"/>
    <w:rsid w:val="00DF1309"/>
    <w:rsid w:val="00DF660E"/>
    <w:rsid w:val="00E0108C"/>
    <w:rsid w:val="00E043DD"/>
    <w:rsid w:val="00E163C9"/>
    <w:rsid w:val="00E263F9"/>
    <w:rsid w:val="00E26DA3"/>
    <w:rsid w:val="00E27D1A"/>
    <w:rsid w:val="00E33241"/>
    <w:rsid w:val="00E35B1E"/>
    <w:rsid w:val="00E40281"/>
    <w:rsid w:val="00E41097"/>
    <w:rsid w:val="00E42E62"/>
    <w:rsid w:val="00E4665C"/>
    <w:rsid w:val="00E4717D"/>
    <w:rsid w:val="00E4746D"/>
    <w:rsid w:val="00E62BEF"/>
    <w:rsid w:val="00E64595"/>
    <w:rsid w:val="00E667DA"/>
    <w:rsid w:val="00E85C0B"/>
    <w:rsid w:val="00E86590"/>
    <w:rsid w:val="00E86C60"/>
    <w:rsid w:val="00E87D58"/>
    <w:rsid w:val="00E90CEF"/>
    <w:rsid w:val="00E95E69"/>
    <w:rsid w:val="00E97349"/>
    <w:rsid w:val="00EA14FF"/>
    <w:rsid w:val="00EA6092"/>
    <w:rsid w:val="00EB3189"/>
    <w:rsid w:val="00EC194E"/>
    <w:rsid w:val="00ED2FB4"/>
    <w:rsid w:val="00ED3DE5"/>
    <w:rsid w:val="00ED7E83"/>
    <w:rsid w:val="00EE48C0"/>
    <w:rsid w:val="00EF2C97"/>
    <w:rsid w:val="00EF4A62"/>
    <w:rsid w:val="00F11A6D"/>
    <w:rsid w:val="00F12B7E"/>
    <w:rsid w:val="00F16652"/>
    <w:rsid w:val="00F22FFA"/>
    <w:rsid w:val="00F24271"/>
    <w:rsid w:val="00F35233"/>
    <w:rsid w:val="00F35726"/>
    <w:rsid w:val="00F374F0"/>
    <w:rsid w:val="00F426F4"/>
    <w:rsid w:val="00F45655"/>
    <w:rsid w:val="00F46D9D"/>
    <w:rsid w:val="00F56B94"/>
    <w:rsid w:val="00F61207"/>
    <w:rsid w:val="00F6249E"/>
    <w:rsid w:val="00F62A31"/>
    <w:rsid w:val="00F63787"/>
    <w:rsid w:val="00F66A79"/>
    <w:rsid w:val="00F71450"/>
    <w:rsid w:val="00F732B5"/>
    <w:rsid w:val="00F74088"/>
    <w:rsid w:val="00F8500D"/>
    <w:rsid w:val="00F85128"/>
    <w:rsid w:val="00F91D86"/>
    <w:rsid w:val="00F9441C"/>
    <w:rsid w:val="00F95709"/>
    <w:rsid w:val="00FA181D"/>
    <w:rsid w:val="00FA5AA2"/>
    <w:rsid w:val="00FB76BB"/>
    <w:rsid w:val="00FD1D34"/>
    <w:rsid w:val="00FD51D5"/>
    <w:rsid w:val="00FE5C2D"/>
    <w:rsid w:val="00FE5E6C"/>
    <w:rsid w:val="00FF38EB"/>
    <w:rsid w:val="00FF3E62"/>
    <w:rsid w:val="00FF4002"/>
    <w:rsid w:val="00FF7B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F3BFD"/>
  <w15:docId w15:val="{1E83F203-EDCC-4BB6-BA15-4D458842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718C"/>
    <w:pPr>
      <w:jc w:val="both"/>
    </w:pPr>
    <w:rPr>
      <w:rFonts w:ascii="Calibri" w:eastAsia="Times" w:hAnsi="Calibri"/>
      <w:sz w:val="22"/>
      <w:lang w:val="en-US" w:eastAsia="en-US"/>
    </w:rPr>
  </w:style>
  <w:style w:type="paragraph" w:styleId="Heading1">
    <w:name w:val="heading 1"/>
    <w:basedOn w:val="Normal"/>
    <w:next w:val="Normal"/>
    <w:qFormat/>
    <w:rsid w:val="00AE6B85"/>
    <w:pPr>
      <w:keepNext/>
      <w:spacing w:before="200" w:after="100"/>
      <w:jc w:val="left"/>
      <w:outlineLvl w:val="0"/>
    </w:pPr>
    <w:rPr>
      <w:rFonts w:ascii="Cambria" w:hAnsi="Cambria"/>
      <w:b/>
      <w:bCs/>
      <w:color w:val="0066FF"/>
      <w:sz w:val="24"/>
      <w:szCs w:val="44"/>
      <w:lang w:val="en-GB"/>
    </w:rPr>
  </w:style>
  <w:style w:type="paragraph" w:styleId="Heading2">
    <w:name w:val="heading 2"/>
    <w:basedOn w:val="Normal"/>
    <w:next w:val="Normal"/>
    <w:qFormat/>
    <w:rsid w:val="00BB718C"/>
    <w:pPr>
      <w:keepNext/>
      <w:spacing w:before="240"/>
      <w:outlineLvl w:val="1"/>
    </w:pPr>
    <w:rPr>
      <w:rFonts w:ascii="Cambria" w:hAnsi="Cambria"/>
      <w:color w:val="0066FF"/>
      <w:sz w:val="24"/>
    </w:rPr>
  </w:style>
  <w:style w:type="paragraph" w:styleId="Heading3">
    <w:name w:val="heading 3"/>
    <w:basedOn w:val="Normal"/>
    <w:next w:val="Normal"/>
    <w:qFormat/>
    <w:rsid w:val="00BB718C"/>
    <w:pPr>
      <w:keepNext/>
      <w:spacing w:before="120"/>
      <w:outlineLvl w:val="2"/>
    </w:pPr>
    <w:rPr>
      <w:rFonts w:ascii="Cambria" w:hAnsi="Cambria"/>
      <w:color w:val="0066FF"/>
    </w:rPr>
  </w:style>
  <w:style w:type="paragraph" w:styleId="Heading6">
    <w:name w:val="heading 6"/>
    <w:basedOn w:val="Normal"/>
    <w:next w:val="Normal"/>
    <w:qFormat/>
    <w:rsid w:val="00D201BB"/>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4D8F"/>
    <w:pPr>
      <w:tabs>
        <w:tab w:val="center" w:pos="4320"/>
        <w:tab w:val="right" w:pos="8640"/>
      </w:tabs>
    </w:pPr>
  </w:style>
  <w:style w:type="paragraph" w:styleId="Footer">
    <w:name w:val="footer"/>
    <w:basedOn w:val="Normal"/>
    <w:rsid w:val="00414D8F"/>
    <w:pPr>
      <w:tabs>
        <w:tab w:val="center" w:pos="4320"/>
        <w:tab w:val="right" w:pos="8640"/>
      </w:tabs>
    </w:pPr>
  </w:style>
  <w:style w:type="character" w:styleId="Hyperlink">
    <w:name w:val="Hyperlink"/>
    <w:rsid w:val="005469C3"/>
    <w:rPr>
      <w:rFonts w:ascii="Calibri" w:hAnsi="Calibri"/>
      <w:color w:val="0000FF"/>
      <w:u w:val="single"/>
    </w:rPr>
  </w:style>
  <w:style w:type="paragraph" w:styleId="TOC1">
    <w:name w:val="toc 1"/>
    <w:basedOn w:val="Normal"/>
    <w:next w:val="Normal"/>
    <w:autoRedefine/>
    <w:semiHidden/>
    <w:rsid w:val="00663B31"/>
    <w:pPr>
      <w:spacing w:before="120" w:after="120"/>
    </w:pPr>
    <w:rPr>
      <w:rFonts w:ascii="Times New Roman" w:hAnsi="Times New Roman"/>
      <w:b/>
      <w:bCs/>
      <w:caps/>
    </w:rPr>
  </w:style>
  <w:style w:type="paragraph" w:styleId="TOC2">
    <w:name w:val="toc 2"/>
    <w:basedOn w:val="Normal"/>
    <w:next w:val="Normal"/>
    <w:autoRedefine/>
    <w:semiHidden/>
    <w:rsid w:val="00343926"/>
    <w:pPr>
      <w:ind w:left="200"/>
    </w:pPr>
    <w:rPr>
      <w:rFonts w:ascii="Times New Roman" w:hAnsi="Times New Roman"/>
      <w:smallCaps/>
    </w:rPr>
  </w:style>
  <w:style w:type="paragraph" w:styleId="TOC3">
    <w:name w:val="toc 3"/>
    <w:basedOn w:val="Normal"/>
    <w:next w:val="Normal"/>
    <w:autoRedefine/>
    <w:semiHidden/>
    <w:rsid w:val="00343926"/>
    <w:pPr>
      <w:ind w:left="400"/>
    </w:pPr>
    <w:rPr>
      <w:rFonts w:ascii="Times New Roman" w:hAnsi="Times New Roman"/>
      <w:i/>
      <w:iCs/>
    </w:rPr>
  </w:style>
  <w:style w:type="paragraph" w:styleId="TOC4">
    <w:name w:val="toc 4"/>
    <w:basedOn w:val="Normal"/>
    <w:next w:val="Normal"/>
    <w:autoRedefine/>
    <w:semiHidden/>
    <w:rsid w:val="00343926"/>
    <w:pPr>
      <w:ind w:left="600"/>
    </w:pPr>
    <w:rPr>
      <w:rFonts w:ascii="Times New Roman" w:hAnsi="Times New Roman"/>
      <w:sz w:val="18"/>
      <w:szCs w:val="18"/>
    </w:rPr>
  </w:style>
  <w:style w:type="paragraph" w:styleId="TOC5">
    <w:name w:val="toc 5"/>
    <w:basedOn w:val="Normal"/>
    <w:next w:val="Normal"/>
    <w:autoRedefine/>
    <w:semiHidden/>
    <w:rsid w:val="00343926"/>
    <w:pPr>
      <w:ind w:left="800"/>
    </w:pPr>
    <w:rPr>
      <w:rFonts w:ascii="Times New Roman" w:hAnsi="Times New Roman"/>
      <w:sz w:val="18"/>
      <w:szCs w:val="18"/>
    </w:rPr>
  </w:style>
  <w:style w:type="paragraph" w:styleId="TOC6">
    <w:name w:val="toc 6"/>
    <w:basedOn w:val="Normal"/>
    <w:next w:val="Normal"/>
    <w:autoRedefine/>
    <w:semiHidden/>
    <w:rsid w:val="00343926"/>
    <w:pPr>
      <w:ind w:left="1000"/>
    </w:pPr>
    <w:rPr>
      <w:rFonts w:ascii="Times New Roman" w:hAnsi="Times New Roman"/>
      <w:sz w:val="18"/>
      <w:szCs w:val="18"/>
    </w:rPr>
  </w:style>
  <w:style w:type="paragraph" w:styleId="TOC7">
    <w:name w:val="toc 7"/>
    <w:basedOn w:val="Normal"/>
    <w:next w:val="Normal"/>
    <w:autoRedefine/>
    <w:semiHidden/>
    <w:rsid w:val="00343926"/>
    <w:pPr>
      <w:ind w:left="1200"/>
    </w:pPr>
    <w:rPr>
      <w:rFonts w:ascii="Times New Roman" w:hAnsi="Times New Roman"/>
      <w:sz w:val="18"/>
      <w:szCs w:val="18"/>
    </w:rPr>
  </w:style>
  <w:style w:type="paragraph" w:styleId="TOC8">
    <w:name w:val="toc 8"/>
    <w:basedOn w:val="Normal"/>
    <w:next w:val="Normal"/>
    <w:autoRedefine/>
    <w:semiHidden/>
    <w:rsid w:val="00343926"/>
    <w:pPr>
      <w:ind w:left="1400"/>
    </w:pPr>
    <w:rPr>
      <w:rFonts w:ascii="Times New Roman" w:hAnsi="Times New Roman"/>
      <w:sz w:val="18"/>
      <w:szCs w:val="18"/>
    </w:rPr>
  </w:style>
  <w:style w:type="paragraph" w:styleId="TOC9">
    <w:name w:val="toc 9"/>
    <w:basedOn w:val="Normal"/>
    <w:next w:val="Normal"/>
    <w:autoRedefine/>
    <w:semiHidden/>
    <w:rsid w:val="00343926"/>
    <w:pPr>
      <w:ind w:left="1600"/>
    </w:pPr>
    <w:rPr>
      <w:rFonts w:ascii="Times New Roman" w:hAnsi="Times New Roman"/>
      <w:sz w:val="18"/>
      <w:szCs w:val="18"/>
    </w:rPr>
  </w:style>
  <w:style w:type="paragraph" w:customStyle="1" w:styleId="GTitle">
    <w:name w:val="GTitle"/>
    <w:basedOn w:val="Normal"/>
    <w:next w:val="Normal"/>
    <w:rsid w:val="00064171"/>
    <w:pPr>
      <w:jc w:val="center"/>
    </w:pPr>
    <w:rPr>
      <w:b/>
      <w:sz w:val="32"/>
      <w:lang w:val="en-GB"/>
    </w:rPr>
  </w:style>
  <w:style w:type="paragraph" w:customStyle="1" w:styleId="GSubTitle">
    <w:name w:val="GSubTitle"/>
    <w:basedOn w:val="Normal"/>
    <w:next w:val="Normal"/>
    <w:rsid w:val="00064171"/>
    <w:pPr>
      <w:jc w:val="center"/>
    </w:pPr>
    <w:rPr>
      <w:sz w:val="28"/>
      <w:lang w:val="en-GB"/>
    </w:rPr>
  </w:style>
  <w:style w:type="paragraph" w:customStyle="1" w:styleId="StyleTOC1Centered">
    <w:name w:val="Style TOC 1 + Centered"/>
    <w:basedOn w:val="TOC1"/>
    <w:rsid w:val="005469C3"/>
    <w:pPr>
      <w:jc w:val="center"/>
    </w:pPr>
    <w:rPr>
      <w:rFonts w:ascii="Calibri" w:eastAsia="Times New Roman" w:hAnsi="Calibri"/>
    </w:rPr>
  </w:style>
  <w:style w:type="table" w:styleId="TableGrid">
    <w:name w:val="Table Grid"/>
    <w:basedOn w:val="TableNormal"/>
    <w:rsid w:val="00FB76BB"/>
    <w:pPr>
      <w:ind w:left="14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3A2F8D"/>
    <w:pPr>
      <w:widowControl w:val="0"/>
      <w:autoSpaceDE w:val="0"/>
      <w:autoSpaceDN w:val="0"/>
      <w:adjustRightInd w:val="0"/>
      <w:spacing w:before="16"/>
      <w:ind w:right="-20"/>
    </w:pPr>
  </w:style>
  <w:style w:type="paragraph" w:styleId="FootnoteText">
    <w:name w:val="footnote text"/>
    <w:basedOn w:val="Normal"/>
    <w:semiHidden/>
    <w:rsid w:val="00D201BB"/>
    <w:pPr>
      <w:jc w:val="left"/>
    </w:pPr>
    <w:rPr>
      <w:rFonts w:ascii="Times New Roman" w:eastAsia="Times New Roman" w:hAnsi="Times New Roman"/>
      <w:lang w:val="en-GB"/>
    </w:rPr>
  </w:style>
  <w:style w:type="character" w:styleId="FootnoteReference">
    <w:name w:val="footnote reference"/>
    <w:semiHidden/>
    <w:rsid w:val="00D201BB"/>
    <w:rPr>
      <w:vertAlign w:val="superscript"/>
    </w:rPr>
  </w:style>
  <w:style w:type="character" w:styleId="PageNumber">
    <w:name w:val="page number"/>
    <w:basedOn w:val="DefaultParagraphFont"/>
    <w:rsid w:val="001F51AD"/>
  </w:style>
  <w:style w:type="table" w:styleId="TableWeb1">
    <w:name w:val="Table Web 1"/>
    <w:basedOn w:val="TableNormal"/>
    <w:rsid w:val="006B074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
    <w:name w:val="Style"/>
    <w:rsid w:val="00005830"/>
    <w:pPr>
      <w:widowControl w:val="0"/>
      <w:autoSpaceDE w:val="0"/>
      <w:autoSpaceDN w:val="0"/>
      <w:adjustRightInd w:val="0"/>
    </w:pPr>
    <w:rPr>
      <w:rFonts w:ascii="Arial" w:hAnsi="Arial" w:cs="Arial"/>
      <w:sz w:val="24"/>
      <w:szCs w:val="24"/>
      <w:lang w:val="en-US" w:eastAsia="en-US"/>
    </w:rPr>
  </w:style>
  <w:style w:type="paragraph" w:styleId="EndnoteText">
    <w:name w:val="endnote text"/>
    <w:basedOn w:val="Normal"/>
    <w:link w:val="EndnoteTextChar"/>
    <w:rsid w:val="00E62BEF"/>
  </w:style>
  <w:style w:type="character" w:customStyle="1" w:styleId="EndnoteTextChar">
    <w:name w:val="Endnote Text Char"/>
    <w:link w:val="EndnoteText"/>
    <w:rsid w:val="00E62BEF"/>
    <w:rPr>
      <w:rFonts w:ascii="Arial" w:eastAsia="Times" w:hAnsi="Arial"/>
      <w:lang w:val="en-US" w:eastAsia="en-US"/>
    </w:rPr>
  </w:style>
  <w:style w:type="character" w:styleId="EndnoteReference">
    <w:name w:val="endnote reference"/>
    <w:rsid w:val="00E62BEF"/>
    <w:rPr>
      <w:vertAlign w:val="superscript"/>
    </w:rPr>
  </w:style>
  <w:style w:type="paragraph" w:styleId="BalloonText">
    <w:name w:val="Balloon Text"/>
    <w:basedOn w:val="Normal"/>
    <w:semiHidden/>
    <w:rsid w:val="003209AB"/>
    <w:rPr>
      <w:rFonts w:ascii="Tahoma" w:hAnsi="Tahoma" w:cs="Tahoma"/>
      <w:sz w:val="16"/>
      <w:szCs w:val="16"/>
    </w:rPr>
  </w:style>
  <w:style w:type="paragraph" w:customStyle="1" w:styleId="Default">
    <w:name w:val="Default"/>
    <w:basedOn w:val="Normal"/>
    <w:rsid w:val="003B1C7C"/>
    <w:pPr>
      <w:autoSpaceDE w:val="0"/>
      <w:autoSpaceDN w:val="0"/>
      <w:jc w:val="left"/>
    </w:pPr>
    <w:rPr>
      <w:rFonts w:eastAsia="Times New Roman" w:cs="Arial"/>
      <w:color w:val="000000"/>
      <w:sz w:val="24"/>
      <w:szCs w:val="24"/>
      <w:lang w:val="en-GB" w:eastAsia="en-GB"/>
    </w:rPr>
  </w:style>
  <w:style w:type="paragraph" w:customStyle="1" w:styleId="ColorfulList-Accent11">
    <w:name w:val="Colorful List - Accent 11"/>
    <w:basedOn w:val="Normal"/>
    <w:uiPriority w:val="34"/>
    <w:qFormat/>
    <w:rsid w:val="00C058F1"/>
    <w:pPr>
      <w:spacing w:after="200" w:line="276" w:lineRule="auto"/>
      <w:ind w:left="720"/>
      <w:jc w:val="left"/>
    </w:pPr>
    <w:rPr>
      <w:rFonts w:eastAsia="Times New Roman"/>
      <w:szCs w:val="22"/>
      <w:lang w:val="en-GB"/>
    </w:rPr>
  </w:style>
  <w:style w:type="table" w:styleId="MediumList2-Accent1">
    <w:name w:val="Medium List 2 Accent 1"/>
    <w:basedOn w:val="TableNormal"/>
    <w:uiPriority w:val="61"/>
    <w:rsid w:val="00B722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le">
    <w:name w:val="Title"/>
    <w:basedOn w:val="Normal"/>
    <w:next w:val="Normal"/>
    <w:link w:val="TitleChar"/>
    <w:uiPriority w:val="10"/>
    <w:qFormat/>
    <w:rsid w:val="00BB718C"/>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BB718C"/>
    <w:rPr>
      <w:rFonts w:ascii="Cambria" w:eastAsia="SimSun" w:hAnsi="Cambria" w:cs="Times New Roman"/>
      <w:b/>
      <w:bCs/>
      <w:kern w:val="28"/>
      <w:sz w:val="32"/>
      <w:szCs w:val="32"/>
      <w:lang w:val="en-US" w:eastAsia="en-US"/>
    </w:rPr>
  </w:style>
  <w:style w:type="paragraph" w:styleId="Subtitle">
    <w:name w:val="Subtitle"/>
    <w:basedOn w:val="Normal"/>
    <w:next w:val="Normal"/>
    <w:link w:val="SubtitleChar"/>
    <w:uiPriority w:val="11"/>
    <w:qFormat/>
    <w:rsid w:val="00BB718C"/>
    <w:pPr>
      <w:spacing w:after="60"/>
      <w:jc w:val="center"/>
      <w:outlineLvl w:val="1"/>
    </w:pPr>
    <w:rPr>
      <w:rFonts w:ascii="Cambria" w:eastAsia="SimSun" w:hAnsi="Cambria"/>
      <w:sz w:val="24"/>
      <w:szCs w:val="24"/>
    </w:rPr>
  </w:style>
  <w:style w:type="character" w:customStyle="1" w:styleId="SubtitleChar">
    <w:name w:val="Subtitle Char"/>
    <w:link w:val="Subtitle"/>
    <w:uiPriority w:val="11"/>
    <w:rsid w:val="00BB718C"/>
    <w:rPr>
      <w:rFonts w:ascii="Cambria" w:eastAsia="SimSun" w:hAnsi="Cambria" w:cs="Times New Roman"/>
      <w:sz w:val="24"/>
      <w:szCs w:val="24"/>
      <w:lang w:val="en-US" w:eastAsia="en-US"/>
    </w:rPr>
  </w:style>
  <w:style w:type="paragraph" w:customStyle="1" w:styleId="Table">
    <w:name w:val="Table"/>
    <w:basedOn w:val="Normal"/>
    <w:link w:val="TableChar"/>
    <w:qFormat/>
    <w:rsid w:val="00064D6C"/>
    <w:pPr>
      <w:ind w:left="6"/>
      <w:jc w:val="left"/>
    </w:pPr>
    <w:rPr>
      <w:lang w:val="en-GB"/>
    </w:rPr>
  </w:style>
  <w:style w:type="paragraph" w:customStyle="1" w:styleId="MediumGrid21">
    <w:name w:val="Medium Grid 21"/>
    <w:basedOn w:val="Normal"/>
    <w:uiPriority w:val="1"/>
    <w:qFormat/>
    <w:rsid w:val="00DD77BD"/>
    <w:pPr>
      <w:jc w:val="left"/>
    </w:pPr>
    <w:rPr>
      <w:rFonts w:eastAsia="Calibri"/>
      <w:szCs w:val="22"/>
      <w:lang w:val="en-GB" w:eastAsia="en-GB"/>
    </w:rPr>
  </w:style>
  <w:style w:type="character" w:customStyle="1" w:styleId="TableChar">
    <w:name w:val="Table Char"/>
    <w:link w:val="Table"/>
    <w:rsid w:val="00064D6C"/>
    <w:rPr>
      <w:rFonts w:ascii="Calibri" w:eastAsia="Times" w:hAnsi="Calibri"/>
      <w:sz w:val="22"/>
      <w:lang w:eastAsia="en-US"/>
    </w:rPr>
  </w:style>
  <w:style w:type="character" w:styleId="CommentReference">
    <w:name w:val="annotation reference"/>
    <w:uiPriority w:val="99"/>
    <w:semiHidden/>
    <w:unhideWhenUsed/>
    <w:rsid w:val="00E86C60"/>
    <w:rPr>
      <w:sz w:val="18"/>
      <w:szCs w:val="18"/>
    </w:rPr>
  </w:style>
  <w:style w:type="paragraph" w:styleId="CommentText">
    <w:name w:val="annotation text"/>
    <w:basedOn w:val="Normal"/>
    <w:link w:val="CommentTextChar"/>
    <w:uiPriority w:val="99"/>
    <w:semiHidden/>
    <w:unhideWhenUsed/>
    <w:rsid w:val="00E86C60"/>
    <w:rPr>
      <w:sz w:val="24"/>
      <w:szCs w:val="24"/>
    </w:rPr>
  </w:style>
  <w:style w:type="character" w:customStyle="1" w:styleId="CommentTextChar">
    <w:name w:val="Comment Text Char"/>
    <w:link w:val="CommentText"/>
    <w:uiPriority w:val="99"/>
    <w:semiHidden/>
    <w:rsid w:val="00E86C60"/>
    <w:rPr>
      <w:rFonts w:ascii="Calibri" w:eastAsia="Times" w:hAnsi="Calibri"/>
      <w:sz w:val="24"/>
      <w:szCs w:val="24"/>
      <w:lang w:val="en-US"/>
    </w:rPr>
  </w:style>
  <w:style w:type="paragraph" w:styleId="CommentSubject">
    <w:name w:val="annotation subject"/>
    <w:basedOn w:val="CommentText"/>
    <w:next w:val="CommentText"/>
    <w:link w:val="CommentSubjectChar"/>
    <w:uiPriority w:val="99"/>
    <w:semiHidden/>
    <w:unhideWhenUsed/>
    <w:rsid w:val="00E86C60"/>
    <w:rPr>
      <w:b/>
      <w:bCs/>
      <w:sz w:val="20"/>
      <w:szCs w:val="20"/>
    </w:rPr>
  </w:style>
  <w:style w:type="character" w:customStyle="1" w:styleId="CommentSubjectChar">
    <w:name w:val="Comment Subject Char"/>
    <w:link w:val="CommentSubject"/>
    <w:uiPriority w:val="99"/>
    <w:semiHidden/>
    <w:rsid w:val="00E86C60"/>
    <w:rPr>
      <w:rFonts w:ascii="Calibri" w:eastAsia="Times" w:hAnsi="Calibri"/>
      <w:b/>
      <w:bCs/>
      <w:sz w:val="24"/>
      <w:szCs w:val="24"/>
      <w:lang w:val="en-US"/>
    </w:rPr>
  </w:style>
  <w:style w:type="paragraph" w:styleId="NoSpacing">
    <w:name w:val="No Spacing"/>
    <w:basedOn w:val="Normal"/>
    <w:uiPriority w:val="1"/>
    <w:qFormat/>
    <w:rsid w:val="00407FEB"/>
    <w:pPr>
      <w:jc w:val="left"/>
    </w:pPr>
    <w:rPr>
      <w:rFonts w:eastAsia="Calibri"/>
      <w:szCs w:val="22"/>
      <w:lang w:val="en-GB" w:eastAsia="en-GB"/>
    </w:rPr>
  </w:style>
  <w:style w:type="paragraph" w:styleId="ListParagraph">
    <w:name w:val="List Paragraph"/>
    <w:basedOn w:val="Normal"/>
    <w:uiPriority w:val="34"/>
    <w:qFormat/>
    <w:rsid w:val="00F16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5891">
      <w:bodyDiv w:val="1"/>
      <w:marLeft w:val="0"/>
      <w:marRight w:val="0"/>
      <w:marTop w:val="0"/>
      <w:marBottom w:val="0"/>
      <w:divBdr>
        <w:top w:val="none" w:sz="0" w:space="0" w:color="auto"/>
        <w:left w:val="none" w:sz="0" w:space="0" w:color="auto"/>
        <w:bottom w:val="none" w:sz="0" w:space="0" w:color="auto"/>
        <w:right w:val="none" w:sz="0" w:space="0" w:color="auto"/>
      </w:divBdr>
    </w:div>
    <w:div w:id="191963648">
      <w:bodyDiv w:val="1"/>
      <w:marLeft w:val="0"/>
      <w:marRight w:val="0"/>
      <w:marTop w:val="0"/>
      <w:marBottom w:val="0"/>
      <w:divBdr>
        <w:top w:val="none" w:sz="0" w:space="0" w:color="auto"/>
        <w:left w:val="none" w:sz="0" w:space="0" w:color="auto"/>
        <w:bottom w:val="none" w:sz="0" w:space="0" w:color="auto"/>
        <w:right w:val="none" w:sz="0" w:space="0" w:color="auto"/>
      </w:divBdr>
    </w:div>
    <w:div w:id="469903007">
      <w:bodyDiv w:val="1"/>
      <w:marLeft w:val="0"/>
      <w:marRight w:val="0"/>
      <w:marTop w:val="0"/>
      <w:marBottom w:val="0"/>
      <w:divBdr>
        <w:top w:val="none" w:sz="0" w:space="0" w:color="auto"/>
        <w:left w:val="none" w:sz="0" w:space="0" w:color="auto"/>
        <w:bottom w:val="none" w:sz="0" w:space="0" w:color="auto"/>
        <w:right w:val="none" w:sz="0" w:space="0" w:color="auto"/>
      </w:divBdr>
    </w:div>
    <w:div w:id="672612398">
      <w:bodyDiv w:val="1"/>
      <w:marLeft w:val="0"/>
      <w:marRight w:val="0"/>
      <w:marTop w:val="0"/>
      <w:marBottom w:val="0"/>
      <w:divBdr>
        <w:top w:val="none" w:sz="0" w:space="0" w:color="auto"/>
        <w:left w:val="none" w:sz="0" w:space="0" w:color="auto"/>
        <w:bottom w:val="none" w:sz="0" w:space="0" w:color="auto"/>
        <w:right w:val="none" w:sz="0" w:space="0" w:color="auto"/>
      </w:divBdr>
    </w:div>
    <w:div w:id="908616202">
      <w:bodyDiv w:val="1"/>
      <w:marLeft w:val="0"/>
      <w:marRight w:val="0"/>
      <w:marTop w:val="0"/>
      <w:marBottom w:val="0"/>
      <w:divBdr>
        <w:top w:val="none" w:sz="0" w:space="0" w:color="auto"/>
        <w:left w:val="none" w:sz="0" w:space="0" w:color="auto"/>
        <w:bottom w:val="none" w:sz="0" w:space="0" w:color="auto"/>
        <w:right w:val="none" w:sz="0" w:space="0" w:color="auto"/>
      </w:divBdr>
    </w:div>
    <w:div w:id="1429698995">
      <w:bodyDiv w:val="1"/>
      <w:marLeft w:val="0"/>
      <w:marRight w:val="0"/>
      <w:marTop w:val="0"/>
      <w:marBottom w:val="0"/>
      <w:divBdr>
        <w:top w:val="none" w:sz="0" w:space="0" w:color="auto"/>
        <w:left w:val="none" w:sz="0" w:space="0" w:color="auto"/>
        <w:bottom w:val="none" w:sz="0" w:space="0" w:color="auto"/>
        <w:right w:val="none" w:sz="0" w:space="0" w:color="auto"/>
      </w:divBdr>
    </w:div>
    <w:div w:id="1567300327">
      <w:bodyDiv w:val="1"/>
      <w:marLeft w:val="0"/>
      <w:marRight w:val="0"/>
      <w:marTop w:val="0"/>
      <w:marBottom w:val="0"/>
      <w:divBdr>
        <w:top w:val="none" w:sz="0" w:space="0" w:color="auto"/>
        <w:left w:val="none" w:sz="0" w:space="0" w:color="auto"/>
        <w:bottom w:val="none" w:sz="0" w:space="0" w:color="auto"/>
        <w:right w:val="none" w:sz="0" w:space="0" w:color="auto"/>
      </w:divBdr>
    </w:div>
    <w:div w:id="1568301096">
      <w:bodyDiv w:val="1"/>
      <w:marLeft w:val="0"/>
      <w:marRight w:val="0"/>
      <w:marTop w:val="0"/>
      <w:marBottom w:val="0"/>
      <w:divBdr>
        <w:top w:val="none" w:sz="0" w:space="0" w:color="auto"/>
        <w:left w:val="none" w:sz="0" w:space="0" w:color="auto"/>
        <w:bottom w:val="none" w:sz="0" w:space="0" w:color="auto"/>
        <w:right w:val="none" w:sz="0" w:space="0" w:color="auto"/>
      </w:divBdr>
    </w:div>
    <w:div w:id="1578436274">
      <w:bodyDiv w:val="1"/>
      <w:marLeft w:val="0"/>
      <w:marRight w:val="0"/>
      <w:marTop w:val="0"/>
      <w:marBottom w:val="0"/>
      <w:divBdr>
        <w:top w:val="none" w:sz="0" w:space="0" w:color="auto"/>
        <w:left w:val="none" w:sz="0" w:space="0" w:color="auto"/>
        <w:bottom w:val="none" w:sz="0" w:space="0" w:color="auto"/>
        <w:right w:val="none" w:sz="0" w:space="0" w:color="auto"/>
      </w:divBdr>
    </w:div>
    <w:div w:id="1671716155">
      <w:bodyDiv w:val="1"/>
      <w:marLeft w:val="0"/>
      <w:marRight w:val="0"/>
      <w:marTop w:val="0"/>
      <w:marBottom w:val="0"/>
      <w:divBdr>
        <w:top w:val="none" w:sz="0" w:space="0" w:color="auto"/>
        <w:left w:val="none" w:sz="0" w:space="0" w:color="auto"/>
        <w:bottom w:val="none" w:sz="0" w:space="0" w:color="auto"/>
        <w:right w:val="none" w:sz="0" w:space="0" w:color="auto"/>
      </w:divBdr>
    </w:div>
    <w:div w:id="1717120005">
      <w:bodyDiv w:val="1"/>
      <w:marLeft w:val="0"/>
      <w:marRight w:val="0"/>
      <w:marTop w:val="0"/>
      <w:marBottom w:val="0"/>
      <w:divBdr>
        <w:top w:val="none" w:sz="0" w:space="0" w:color="auto"/>
        <w:left w:val="none" w:sz="0" w:space="0" w:color="auto"/>
        <w:bottom w:val="none" w:sz="0" w:space="0" w:color="auto"/>
        <w:right w:val="none" w:sz="0" w:space="0" w:color="auto"/>
      </w:divBdr>
    </w:div>
    <w:div w:id="1729643046">
      <w:bodyDiv w:val="1"/>
      <w:marLeft w:val="0"/>
      <w:marRight w:val="0"/>
      <w:marTop w:val="0"/>
      <w:marBottom w:val="0"/>
      <w:divBdr>
        <w:top w:val="none" w:sz="0" w:space="0" w:color="auto"/>
        <w:left w:val="none" w:sz="0" w:space="0" w:color="auto"/>
        <w:bottom w:val="none" w:sz="0" w:space="0" w:color="auto"/>
        <w:right w:val="none" w:sz="0" w:space="0" w:color="auto"/>
      </w:divBdr>
    </w:div>
    <w:div w:id="1735815944">
      <w:bodyDiv w:val="1"/>
      <w:marLeft w:val="0"/>
      <w:marRight w:val="0"/>
      <w:marTop w:val="0"/>
      <w:marBottom w:val="0"/>
      <w:divBdr>
        <w:top w:val="none" w:sz="0" w:space="0" w:color="auto"/>
        <w:left w:val="none" w:sz="0" w:space="0" w:color="auto"/>
        <w:bottom w:val="none" w:sz="0" w:space="0" w:color="auto"/>
        <w:right w:val="none" w:sz="0" w:space="0" w:color="auto"/>
      </w:divBdr>
    </w:div>
    <w:div w:id="1816607842">
      <w:bodyDiv w:val="1"/>
      <w:marLeft w:val="0"/>
      <w:marRight w:val="0"/>
      <w:marTop w:val="0"/>
      <w:marBottom w:val="0"/>
      <w:divBdr>
        <w:top w:val="none" w:sz="0" w:space="0" w:color="auto"/>
        <w:left w:val="none" w:sz="0" w:space="0" w:color="auto"/>
        <w:bottom w:val="none" w:sz="0" w:space="0" w:color="auto"/>
        <w:right w:val="none" w:sz="0" w:space="0" w:color="auto"/>
      </w:divBdr>
    </w:div>
    <w:div w:id="1856573853">
      <w:bodyDiv w:val="1"/>
      <w:marLeft w:val="0"/>
      <w:marRight w:val="0"/>
      <w:marTop w:val="0"/>
      <w:marBottom w:val="0"/>
      <w:divBdr>
        <w:top w:val="none" w:sz="0" w:space="0" w:color="auto"/>
        <w:left w:val="none" w:sz="0" w:space="0" w:color="auto"/>
        <w:bottom w:val="none" w:sz="0" w:space="0" w:color="auto"/>
        <w:right w:val="none" w:sz="0" w:space="0" w:color="auto"/>
      </w:divBdr>
    </w:div>
    <w:div w:id="1861966098">
      <w:bodyDiv w:val="1"/>
      <w:marLeft w:val="0"/>
      <w:marRight w:val="0"/>
      <w:marTop w:val="0"/>
      <w:marBottom w:val="0"/>
      <w:divBdr>
        <w:top w:val="none" w:sz="0" w:space="0" w:color="auto"/>
        <w:left w:val="none" w:sz="0" w:space="0" w:color="auto"/>
        <w:bottom w:val="none" w:sz="0" w:space="0" w:color="auto"/>
        <w:right w:val="none" w:sz="0" w:space="0" w:color="auto"/>
      </w:divBdr>
    </w:div>
    <w:div w:id="1928886166">
      <w:bodyDiv w:val="1"/>
      <w:marLeft w:val="0"/>
      <w:marRight w:val="0"/>
      <w:marTop w:val="0"/>
      <w:marBottom w:val="0"/>
      <w:divBdr>
        <w:top w:val="none" w:sz="0" w:space="0" w:color="auto"/>
        <w:left w:val="none" w:sz="0" w:space="0" w:color="auto"/>
        <w:bottom w:val="none" w:sz="0" w:space="0" w:color="auto"/>
        <w:right w:val="none" w:sz="0" w:space="0" w:color="auto"/>
      </w:divBdr>
    </w:div>
    <w:div w:id="193797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C731C93207E49AA6C0F2D36A124F7" ma:contentTypeVersion="3" ma:contentTypeDescription="Create a new document." ma:contentTypeScope="" ma:versionID="e7441159761d32bdeb52a3b7fc3c49cb">
  <xsd:schema xmlns:xsd="http://www.w3.org/2001/XMLSchema" xmlns:xs="http://www.w3.org/2001/XMLSchema" xmlns:p="http://schemas.microsoft.com/office/2006/metadata/properties" xmlns:ns2="939d0e50-ccf9-41b8-8b3c-6f36263b9578" targetNamespace="http://schemas.microsoft.com/office/2006/metadata/properties" ma:root="true" ma:fieldsID="29086f1aca866608ae78775c3d47a882" ns2:_="">
    <xsd:import namespace="939d0e50-ccf9-41b8-8b3c-6f36263b9578"/>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d0e50-ccf9-41b8-8b3c-6f36263b95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C55B8-FDB4-4D1A-AC48-332FA6D78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d0e50-ccf9-41b8-8b3c-6f36263b9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CDE3A-480E-49CC-A78F-AE338424B0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C24F18-9625-48F9-8D7A-59FCC71B500A}">
  <ds:schemaRefs>
    <ds:schemaRef ds:uri="http://schemas.microsoft.com/sharepoint/v3/contenttype/forms"/>
  </ds:schemaRefs>
</ds:datastoreItem>
</file>

<file path=customXml/itemProps4.xml><?xml version="1.0" encoding="utf-8"?>
<ds:datastoreItem xmlns:ds="http://schemas.openxmlformats.org/officeDocument/2006/customXml" ds:itemID="{9EC7A5E3-9C0F-485C-B628-78C27A3B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Priorities, Measurement &amp; Sponsorship</vt:lpstr>
    </vt:vector>
  </TitlesOfParts>
  <Company>Microsoft</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Measurement &amp; Sponsorship</dc:title>
  <dc:subject/>
  <dc:creator>McGonigle</dc:creator>
  <cp:keywords/>
  <dc:description/>
  <cp:lastModifiedBy>Bob McGonigle</cp:lastModifiedBy>
  <cp:revision>7</cp:revision>
  <cp:lastPrinted>2016-04-21T11:13:00Z</cp:lastPrinted>
  <dcterms:created xsi:type="dcterms:W3CDTF">2016-05-02T14:05:00Z</dcterms:created>
  <dcterms:modified xsi:type="dcterms:W3CDTF">2016-07-26T18:39:00Z</dcterms:modified>
</cp:coreProperties>
</file>