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611" w14:textId="2EDB0E3E" w:rsidR="00314EB8" w:rsidRPr="00AA63DE" w:rsidRDefault="00314EB8" w:rsidP="00314EB8">
      <w:pPr>
        <w:spacing w:after="0" w:line="240" w:lineRule="auto"/>
        <w:rPr>
          <w:rFonts w:ascii="Calibri" w:eastAsia="Times" w:hAnsi="Calibri" w:cs="Times New Roman"/>
          <w:b/>
          <w:szCs w:val="24"/>
        </w:rPr>
      </w:pPr>
    </w:p>
    <w:p w14:paraId="46EEDFBE" w14:textId="77777777" w:rsidR="00314EB8" w:rsidRPr="00AA63DE" w:rsidRDefault="00314EB8" w:rsidP="00314EB8">
      <w:pPr>
        <w:spacing w:after="0" w:line="240" w:lineRule="auto"/>
        <w:rPr>
          <w:rFonts w:ascii="Calibri" w:eastAsia="Times" w:hAnsi="Calibri" w:cs="Times New Roman"/>
          <w:b/>
          <w:szCs w:val="24"/>
        </w:rPr>
      </w:pPr>
      <w:r w:rsidRPr="00AA63DE">
        <w:rPr>
          <w:rFonts w:ascii="Calibri" w:eastAsia="Times" w:hAnsi="Calibri" w:cs="Times New Roman"/>
          <w:b/>
          <w:noProof/>
          <w:szCs w:val="24"/>
          <w:lang w:val="en-US"/>
        </w:rPr>
        <w:drawing>
          <wp:anchor distT="0" distB="0" distL="114300" distR="114300" simplePos="0" relativeHeight="251659264" behindDoc="0" locked="0" layoutInCell="1" allowOverlap="1" wp14:anchorId="6DEAA9E0" wp14:editId="5E83F155">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r w:rsidRPr="00AA63DE">
        <w:rPr>
          <w:rFonts w:ascii="Calibri" w:eastAsia="Times" w:hAnsi="Calibri" w:cs="Times New Roman"/>
          <w:b/>
          <w:szCs w:val="24"/>
        </w:rPr>
        <w:br w:type="textWrapping" w:clear="all"/>
      </w:r>
    </w:p>
    <w:p w14:paraId="550A667F" w14:textId="77777777" w:rsidR="00314EB8" w:rsidRPr="00AA63DE" w:rsidRDefault="00314EB8" w:rsidP="00314EB8">
      <w:pPr>
        <w:spacing w:after="0" w:line="240" w:lineRule="auto"/>
        <w:jc w:val="center"/>
        <w:rPr>
          <w:rFonts w:ascii="Calibri" w:eastAsia="Times" w:hAnsi="Calibri" w:cs="Times New Roman"/>
          <w:szCs w:val="24"/>
        </w:rPr>
      </w:pPr>
    </w:p>
    <w:p w14:paraId="0B0AF440" w14:textId="77777777" w:rsidR="00314EB8" w:rsidRPr="00AA63DE" w:rsidRDefault="00314EB8" w:rsidP="00314EB8">
      <w:pPr>
        <w:keepNext/>
        <w:spacing w:before="200" w:after="100" w:line="240" w:lineRule="auto"/>
        <w:jc w:val="center"/>
        <w:outlineLvl w:val="0"/>
        <w:rPr>
          <w:rFonts w:ascii="Cambria" w:eastAsia="Times" w:hAnsi="Cambria" w:cs="Times New Roman"/>
          <w:b/>
          <w:bCs/>
          <w:color w:val="0066FF"/>
          <w:szCs w:val="24"/>
          <w:lang w:val="en-US"/>
        </w:rPr>
      </w:pPr>
      <w:r w:rsidRPr="00AA63DE">
        <w:rPr>
          <w:rFonts w:ascii="Cambria" w:eastAsia="Times" w:hAnsi="Cambria" w:cs="Times New Roman"/>
          <w:b/>
          <w:bCs/>
          <w:color w:val="0066FF"/>
          <w:szCs w:val="24"/>
          <w:lang w:val="en-US"/>
        </w:rPr>
        <w:t>MINUTES OF THE MEETING OF THE BOARD OF DIRECTORS</w:t>
      </w:r>
    </w:p>
    <w:p w14:paraId="0FCA1DEF" w14:textId="425F3BB1" w:rsidR="00314EB8" w:rsidRDefault="00BE412B" w:rsidP="00314EB8">
      <w:pPr>
        <w:spacing w:after="0" w:line="240" w:lineRule="auto"/>
        <w:jc w:val="center"/>
        <w:rPr>
          <w:rFonts w:ascii="Calibri" w:eastAsia="Times" w:hAnsi="Calibri" w:cs="Arial"/>
          <w:b/>
          <w:bCs/>
          <w:szCs w:val="24"/>
          <w:lang w:val="en-US"/>
        </w:rPr>
      </w:pPr>
      <w:r>
        <w:rPr>
          <w:rFonts w:ascii="Calibri" w:eastAsia="Times" w:hAnsi="Calibri" w:cs="Arial"/>
          <w:b/>
          <w:bCs/>
          <w:szCs w:val="24"/>
          <w:lang w:val="en-US"/>
        </w:rPr>
        <w:t>23 September 2017</w:t>
      </w:r>
    </w:p>
    <w:p w14:paraId="5A81DB80" w14:textId="16674E9C" w:rsidR="00BE412B" w:rsidRPr="00AA63DE" w:rsidRDefault="00BE412B" w:rsidP="00314EB8">
      <w:pPr>
        <w:spacing w:after="0" w:line="240" w:lineRule="auto"/>
        <w:jc w:val="center"/>
        <w:rPr>
          <w:rFonts w:ascii="Calibri" w:eastAsia="Times" w:hAnsi="Calibri" w:cs="Times New Roman"/>
          <w:szCs w:val="24"/>
          <w:lang w:val="en-US"/>
        </w:rPr>
      </w:pPr>
      <w:r>
        <w:rPr>
          <w:rFonts w:ascii="Calibri" w:eastAsia="Times" w:hAnsi="Calibri" w:cs="Arial"/>
          <w:b/>
          <w:bCs/>
          <w:szCs w:val="24"/>
          <w:lang w:val="en-US"/>
        </w:rPr>
        <w:t xml:space="preserve">Hotel Indigo, </w:t>
      </w:r>
      <w:r w:rsidR="00A06E5B">
        <w:rPr>
          <w:rFonts w:ascii="Calibri" w:eastAsia="Times" w:hAnsi="Calibri" w:cs="Arial"/>
          <w:b/>
          <w:bCs/>
          <w:szCs w:val="24"/>
          <w:lang w:val="en-US"/>
        </w:rPr>
        <w:t>Birmingham</w:t>
      </w:r>
    </w:p>
    <w:p w14:paraId="57EB170A" w14:textId="77777777" w:rsidR="00314EB8" w:rsidRPr="00AA63DE" w:rsidRDefault="00314EB8" w:rsidP="00314EB8">
      <w:pPr>
        <w:spacing w:after="0" w:line="240" w:lineRule="auto"/>
        <w:rPr>
          <w:rFonts w:eastAsiaTheme="minorEastAsia"/>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314EB8" w:rsidRPr="00AA63DE" w14:paraId="3E533BF4" w14:textId="77777777" w:rsidTr="000C651C">
        <w:tc>
          <w:tcPr>
            <w:tcW w:w="1776" w:type="dxa"/>
            <w:shd w:val="clear" w:color="auto" w:fill="auto"/>
          </w:tcPr>
          <w:p w14:paraId="057288CB" w14:textId="61E1B606" w:rsidR="00314EB8" w:rsidRPr="00C27390" w:rsidRDefault="00C27390" w:rsidP="00314EB8">
            <w:pPr>
              <w:spacing w:after="0" w:line="240" w:lineRule="auto"/>
              <w:rPr>
                <w:rFonts w:eastAsiaTheme="minorEastAsia"/>
                <w:b/>
                <w:szCs w:val="24"/>
              </w:rPr>
            </w:pPr>
            <w:bookmarkStart w:id="0" w:name="_Hlk488846577"/>
            <w:r>
              <w:rPr>
                <w:rFonts w:eastAsiaTheme="minorEastAsia"/>
                <w:b/>
                <w:szCs w:val="24"/>
              </w:rPr>
              <w:t>Present:</w:t>
            </w:r>
          </w:p>
        </w:tc>
        <w:tc>
          <w:tcPr>
            <w:tcW w:w="2540" w:type="dxa"/>
            <w:shd w:val="clear" w:color="auto" w:fill="auto"/>
          </w:tcPr>
          <w:p w14:paraId="15F682E1" w14:textId="77777777" w:rsidR="00314EB8" w:rsidRPr="00AA63DE" w:rsidRDefault="00314EB8" w:rsidP="00314EB8">
            <w:pPr>
              <w:spacing w:after="0" w:line="240" w:lineRule="auto"/>
              <w:rPr>
                <w:rFonts w:eastAsiaTheme="minorEastAsia"/>
                <w:szCs w:val="24"/>
              </w:rPr>
            </w:pPr>
            <w:r w:rsidRPr="00AA63DE">
              <w:rPr>
                <w:rFonts w:eastAsiaTheme="minorEastAsia"/>
                <w:szCs w:val="24"/>
              </w:rPr>
              <w:t>Catherine Wilson</w:t>
            </w:r>
          </w:p>
        </w:tc>
        <w:tc>
          <w:tcPr>
            <w:tcW w:w="864" w:type="dxa"/>
            <w:shd w:val="clear" w:color="auto" w:fill="auto"/>
          </w:tcPr>
          <w:p w14:paraId="2D07AEE2" w14:textId="77777777" w:rsidR="00314EB8" w:rsidRPr="00AA63DE" w:rsidRDefault="00314EB8" w:rsidP="00314EB8">
            <w:pPr>
              <w:spacing w:after="0" w:line="240" w:lineRule="auto"/>
              <w:rPr>
                <w:rFonts w:eastAsiaTheme="minorEastAsia"/>
                <w:szCs w:val="24"/>
              </w:rPr>
            </w:pPr>
            <w:r w:rsidRPr="00AA63DE">
              <w:rPr>
                <w:rFonts w:eastAsiaTheme="minorEastAsia"/>
                <w:szCs w:val="24"/>
              </w:rPr>
              <w:t>CW</w:t>
            </w:r>
          </w:p>
        </w:tc>
        <w:tc>
          <w:tcPr>
            <w:tcW w:w="4426" w:type="dxa"/>
            <w:shd w:val="clear" w:color="auto" w:fill="auto"/>
          </w:tcPr>
          <w:p w14:paraId="1ACCCFF9" w14:textId="77777777" w:rsidR="00314EB8" w:rsidRPr="00AA63DE" w:rsidRDefault="00314EB8" w:rsidP="00314EB8">
            <w:pPr>
              <w:spacing w:after="0" w:line="240" w:lineRule="auto"/>
              <w:rPr>
                <w:rFonts w:eastAsiaTheme="minorEastAsia"/>
                <w:szCs w:val="24"/>
              </w:rPr>
            </w:pPr>
            <w:r w:rsidRPr="00AA63DE">
              <w:rPr>
                <w:rFonts w:eastAsiaTheme="minorEastAsia"/>
                <w:szCs w:val="24"/>
              </w:rPr>
              <w:t>Independent Director</w:t>
            </w:r>
          </w:p>
        </w:tc>
      </w:tr>
      <w:tr w:rsidR="00314EB8" w:rsidRPr="00AA63DE" w14:paraId="29E2D2A5" w14:textId="77777777" w:rsidTr="000C651C">
        <w:tc>
          <w:tcPr>
            <w:tcW w:w="1776" w:type="dxa"/>
            <w:shd w:val="clear" w:color="auto" w:fill="auto"/>
          </w:tcPr>
          <w:p w14:paraId="132EE003" w14:textId="77777777" w:rsidR="00314EB8" w:rsidRPr="00AA63DE" w:rsidRDefault="00314EB8" w:rsidP="00314EB8">
            <w:pPr>
              <w:spacing w:after="0" w:line="240" w:lineRule="auto"/>
              <w:rPr>
                <w:rFonts w:eastAsiaTheme="minorEastAsia"/>
                <w:szCs w:val="24"/>
              </w:rPr>
            </w:pPr>
          </w:p>
        </w:tc>
        <w:tc>
          <w:tcPr>
            <w:tcW w:w="2540" w:type="dxa"/>
            <w:shd w:val="clear" w:color="auto" w:fill="auto"/>
          </w:tcPr>
          <w:p w14:paraId="085491BC" w14:textId="77777777" w:rsidR="00314EB8" w:rsidRPr="00AA63DE" w:rsidRDefault="00314EB8" w:rsidP="00314EB8">
            <w:pPr>
              <w:spacing w:after="0" w:line="240" w:lineRule="auto"/>
              <w:rPr>
                <w:rFonts w:eastAsiaTheme="minorEastAsia"/>
                <w:szCs w:val="24"/>
              </w:rPr>
            </w:pPr>
            <w:r w:rsidRPr="00AA63DE">
              <w:rPr>
                <w:rFonts w:eastAsiaTheme="minorEastAsia"/>
                <w:szCs w:val="24"/>
              </w:rPr>
              <w:t>Erik Rowbotham</w:t>
            </w:r>
          </w:p>
        </w:tc>
        <w:tc>
          <w:tcPr>
            <w:tcW w:w="864" w:type="dxa"/>
            <w:shd w:val="clear" w:color="auto" w:fill="auto"/>
          </w:tcPr>
          <w:p w14:paraId="2F678714" w14:textId="77777777" w:rsidR="00314EB8" w:rsidRPr="00AA63DE" w:rsidRDefault="00314EB8" w:rsidP="00314EB8">
            <w:pPr>
              <w:spacing w:after="0" w:line="240" w:lineRule="auto"/>
              <w:rPr>
                <w:rFonts w:eastAsiaTheme="minorEastAsia"/>
                <w:szCs w:val="24"/>
              </w:rPr>
            </w:pPr>
            <w:r w:rsidRPr="00AA63DE">
              <w:rPr>
                <w:rFonts w:eastAsiaTheme="minorEastAsia"/>
                <w:szCs w:val="24"/>
              </w:rPr>
              <w:t>ER</w:t>
            </w:r>
          </w:p>
        </w:tc>
        <w:tc>
          <w:tcPr>
            <w:tcW w:w="4426" w:type="dxa"/>
            <w:shd w:val="clear" w:color="auto" w:fill="auto"/>
          </w:tcPr>
          <w:p w14:paraId="31B5E36E" w14:textId="77777777" w:rsidR="00314EB8" w:rsidRPr="00AA63DE" w:rsidRDefault="00314EB8" w:rsidP="00314EB8">
            <w:pPr>
              <w:spacing w:after="0" w:line="240" w:lineRule="auto"/>
              <w:rPr>
                <w:rFonts w:eastAsiaTheme="minorEastAsia"/>
                <w:szCs w:val="24"/>
              </w:rPr>
            </w:pPr>
            <w:r w:rsidRPr="00AA63DE">
              <w:rPr>
                <w:rFonts w:eastAsiaTheme="minorEastAsia"/>
                <w:szCs w:val="24"/>
              </w:rPr>
              <w:t>Elected Director</w:t>
            </w:r>
          </w:p>
        </w:tc>
      </w:tr>
      <w:tr w:rsidR="00314EB8" w:rsidRPr="00AA63DE" w14:paraId="707EE761" w14:textId="77777777" w:rsidTr="000C651C">
        <w:tc>
          <w:tcPr>
            <w:tcW w:w="1776" w:type="dxa"/>
            <w:shd w:val="clear" w:color="auto" w:fill="auto"/>
          </w:tcPr>
          <w:p w14:paraId="7DB7DC0E" w14:textId="77777777" w:rsidR="00314EB8" w:rsidRPr="00AA63DE" w:rsidRDefault="00314EB8" w:rsidP="00314EB8">
            <w:pPr>
              <w:spacing w:after="0" w:line="240" w:lineRule="auto"/>
              <w:rPr>
                <w:rFonts w:eastAsiaTheme="minorEastAsia"/>
                <w:szCs w:val="24"/>
              </w:rPr>
            </w:pPr>
          </w:p>
        </w:tc>
        <w:tc>
          <w:tcPr>
            <w:tcW w:w="2540" w:type="dxa"/>
            <w:shd w:val="clear" w:color="auto" w:fill="auto"/>
          </w:tcPr>
          <w:p w14:paraId="1181F64E" w14:textId="77777777" w:rsidR="00314EB8" w:rsidRPr="00AA63DE" w:rsidRDefault="00314EB8" w:rsidP="00314EB8">
            <w:pPr>
              <w:spacing w:after="0" w:line="240" w:lineRule="auto"/>
              <w:rPr>
                <w:rFonts w:eastAsiaTheme="minorEastAsia"/>
                <w:szCs w:val="24"/>
              </w:rPr>
            </w:pPr>
            <w:r w:rsidRPr="00AA63DE">
              <w:rPr>
                <w:rFonts w:eastAsiaTheme="minorEastAsia"/>
                <w:szCs w:val="24"/>
              </w:rPr>
              <w:t>Julie Ryan</w:t>
            </w:r>
          </w:p>
        </w:tc>
        <w:tc>
          <w:tcPr>
            <w:tcW w:w="864" w:type="dxa"/>
            <w:shd w:val="clear" w:color="auto" w:fill="auto"/>
          </w:tcPr>
          <w:p w14:paraId="41D2D37F" w14:textId="77777777" w:rsidR="00314EB8" w:rsidRPr="00AA63DE" w:rsidRDefault="00314EB8" w:rsidP="00314EB8">
            <w:pPr>
              <w:spacing w:after="0" w:line="240" w:lineRule="auto"/>
              <w:rPr>
                <w:rFonts w:eastAsiaTheme="minorEastAsia"/>
                <w:szCs w:val="24"/>
              </w:rPr>
            </w:pPr>
            <w:r w:rsidRPr="00AA63DE">
              <w:rPr>
                <w:rFonts w:eastAsiaTheme="minorEastAsia"/>
                <w:szCs w:val="24"/>
              </w:rPr>
              <w:t>JR</w:t>
            </w:r>
          </w:p>
        </w:tc>
        <w:tc>
          <w:tcPr>
            <w:tcW w:w="4426" w:type="dxa"/>
            <w:shd w:val="clear" w:color="auto" w:fill="auto"/>
          </w:tcPr>
          <w:p w14:paraId="50087BB6" w14:textId="77777777" w:rsidR="00314EB8" w:rsidRPr="00AA63DE" w:rsidRDefault="00314EB8" w:rsidP="00314EB8">
            <w:pPr>
              <w:spacing w:after="0" w:line="240" w:lineRule="auto"/>
              <w:rPr>
                <w:rFonts w:eastAsiaTheme="minorEastAsia"/>
                <w:szCs w:val="24"/>
              </w:rPr>
            </w:pPr>
            <w:r w:rsidRPr="00AA63DE">
              <w:rPr>
                <w:rFonts w:eastAsiaTheme="minorEastAsia"/>
                <w:szCs w:val="24"/>
              </w:rPr>
              <w:t xml:space="preserve">Elected Director </w:t>
            </w:r>
          </w:p>
        </w:tc>
      </w:tr>
      <w:tr w:rsidR="00DA3EFF" w:rsidRPr="00AA63DE" w14:paraId="347CAD52" w14:textId="77777777" w:rsidTr="000C651C">
        <w:tc>
          <w:tcPr>
            <w:tcW w:w="1776" w:type="dxa"/>
            <w:shd w:val="clear" w:color="auto" w:fill="auto"/>
          </w:tcPr>
          <w:p w14:paraId="4F7F7484" w14:textId="77777777" w:rsidR="00DA3EFF" w:rsidRPr="00AA63DE" w:rsidRDefault="00DA3EFF" w:rsidP="00314EB8">
            <w:pPr>
              <w:spacing w:after="0" w:line="240" w:lineRule="auto"/>
              <w:rPr>
                <w:rFonts w:eastAsiaTheme="minorEastAsia"/>
                <w:szCs w:val="24"/>
              </w:rPr>
            </w:pPr>
          </w:p>
        </w:tc>
        <w:tc>
          <w:tcPr>
            <w:tcW w:w="2540" w:type="dxa"/>
            <w:shd w:val="clear" w:color="auto" w:fill="auto"/>
          </w:tcPr>
          <w:p w14:paraId="67A5C497" w14:textId="77777777" w:rsidR="00DA3EFF" w:rsidRPr="00AA63DE" w:rsidRDefault="00DA3EFF" w:rsidP="00314EB8">
            <w:pPr>
              <w:spacing w:after="0" w:line="240" w:lineRule="auto"/>
              <w:rPr>
                <w:rFonts w:eastAsiaTheme="minorEastAsia"/>
                <w:szCs w:val="24"/>
              </w:rPr>
            </w:pPr>
            <w:r>
              <w:rPr>
                <w:rFonts w:eastAsiaTheme="minorEastAsia"/>
                <w:szCs w:val="24"/>
              </w:rPr>
              <w:t>Lis Bellamy</w:t>
            </w:r>
          </w:p>
        </w:tc>
        <w:tc>
          <w:tcPr>
            <w:tcW w:w="864" w:type="dxa"/>
            <w:shd w:val="clear" w:color="auto" w:fill="auto"/>
          </w:tcPr>
          <w:p w14:paraId="5D73D07C" w14:textId="77777777" w:rsidR="00DA3EFF" w:rsidRPr="00AA63DE" w:rsidRDefault="00DA3EFF" w:rsidP="00314EB8">
            <w:pPr>
              <w:spacing w:after="0" w:line="240" w:lineRule="auto"/>
              <w:rPr>
                <w:rFonts w:eastAsiaTheme="minorEastAsia"/>
                <w:szCs w:val="24"/>
              </w:rPr>
            </w:pPr>
            <w:r>
              <w:rPr>
                <w:rFonts w:eastAsiaTheme="minorEastAsia"/>
                <w:szCs w:val="24"/>
              </w:rPr>
              <w:t>LB</w:t>
            </w:r>
          </w:p>
        </w:tc>
        <w:tc>
          <w:tcPr>
            <w:tcW w:w="4426" w:type="dxa"/>
            <w:shd w:val="clear" w:color="auto" w:fill="auto"/>
          </w:tcPr>
          <w:p w14:paraId="3F121A03" w14:textId="77777777" w:rsidR="00DA3EFF" w:rsidRPr="00AA63DE" w:rsidRDefault="00DA3EFF" w:rsidP="00314EB8">
            <w:pPr>
              <w:spacing w:after="0" w:line="240" w:lineRule="auto"/>
              <w:rPr>
                <w:rFonts w:eastAsiaTheme="minorEastAsia"/>
                <w:szCs w:val="24"/>
              </w:rPr>
            </w:pPr>
            <w:r>
              <w:rPr>
                <w:rFonts w:eastAsiaTheme="minorEastAsia"/>
                <w:szCs w:val="24"/>
              </w:rPr>
              <w:t>Independent Director</w:t>
            </w:r>
          </w:p>
        </w:tc>
      </w:tr>
      <w:tr w:rsidR="00314EB8" w:rsidRPr="00AA63DE" w14:paraId="4EF41454" w14:textId="77777777" w:rsidTr="000C651C">
        <w:tc>
          <w:tcPr>
            <w:tcW w:w="1776" w:type="dxa"/>
            <w:shd w:val="clear" w:color="auto" w:fill="auto"/>
          </w:tcPr>
          <w:p w14:paraId="2E120087" w14:textId="77777777" w:rsidR="00314EB8" w:rsidRPr="00AA63DE" w:rsidRDefault="00314EB8" w:rsidP="00314EB8">
            <w:pPr>
              <w:spacing w:after="0" w:line="240" w:lineRule="auto"/>
              <w:rPr>
                <w:rFonts w:eastAsiaTheme="minorEastAsia"/>
                <w:szCs w:val="24"/>
              </w:rPr>
            </w:pPr>
          </w:p>
        </w:tc>
        <w:tc>
          <w:tcPr>
            <w:tcW w:w="2540" w:type="dxa"/>
            <w:shd w:val="clear" w:color="auto" w:fill="auto"/>
          </w:tcPr>
          <w:p w14:paraId="03AAF770" w14:textId="77777777" w:rsidR="00314EB8" w:rsidRPr="00AA63DE" w:rsidRDefault="00314EB8" w:rsidP="00314EB8">
            <w:pPr>
              <w:spacing w:after="0" w:line="240" w:lineRule="auto"/>
              <w:rPr>
                <w:rFonts w:eastAsiaTheme="minorEastAsia"/>
                <w:szCs w:val="24"/>
              </w:rPr>
            </w:pPr>
            <w:r w:rsidRPr="00AA63DE">
              <w:rPr>
                <w:rFonts w:eastAsiaTheme="minorEastAsia"/>
                <w:szCs w:val="24"/>
              </w:rPr>
              <w:t>Lizzy Rees</w:t>
            </w:r>
          </w:p>
        </w:tc>
        <w:tc>
          <w:tcPr>
            <w:tcW w:w="864" w:type="dxa"/>
            <w:shd w:val="clear" w:color="auto" w:fill="auto"/>
          </w:tcPr>
          <w:p w14:paraId="50E34699" w14:textId="77777777" w:rsidR="00314EB8" w:rsidRPr="00AA63DE" w:rsidRDefault="00314EB8" w:rsidP="00314EB8">
            <w:pPr>
              <w:spacing w:after="0" w:line="240" w:lineRule="auto"/>
              <w:rPr>
                <w:rFonts w:eastAsiaTheme="minorEastAsia"/>
                <w:szCs w:val="24"/>
              </w:rPr>
            </w:pPr>
            <w:r w:rsidRPr="00AA63DE">
              <w:rPr>
                <w:rFonts w:eastAsiaTheme="minorEastAsia"/>
                <w:szCs w:val="24"/>
              </w:rPr>
              <w:t>LR</w:t>
            </w:r>
          </w:p>
        </w:tc>
        <w:tc>
          <w:tcPr>
            <w:tcW w:w="4426" w:type="dxa"/>
            <w:shd w:val="clear" w:color="auto" w:fill="auto"/>
          </w:tcPr>
          <w:p w14:paraId="3A183D4A" w14:textId="77777777" w:rsidR="00314EB8" w:rsidRPr="00AA63DE" w:rsidRDefault="00314EB8" w:rsidP="00314EB8">
            <w:pPr>
              <w:spacing w:after="0" w:line="240" w:lineRule="auto"/>
              <w:rPr>
                <w:rFonts w:eastAsiaTheme="minorEastAsia"/>
                <w:szCs w:val="24"/>
              </w:rPr>
            </w:pPr>
            <w:r w:rsidRPr="00AA63DE">
              <w:rPr>
                <w:rFonts w:eastAsiaTheme="minorEastAsia"/>
                <w:szCs w:val="24"/>
              </w:rPr>
              <w:t>Elected Director</w:t>
            </w:r>
          </w:p>
        </w:tc>
      </w:tr>
      <w:tr w:rsidR="00314EB8" w:rsidRPr="00AA63DE" w14:paraId="5036D003" w14:textId="77777777" w:rsidTr="000C651C">
        <w:tc>
          <w:tcPr>
            <w:tcW w:w="1776" w:type="dxa"/>
            <w:shd w:val="clear" w:color="auto" w:fill="auto"/>
          </w:tcPr>
          <w:p w14:paraId="04BCA932" w14:textId="77777777" w:rsidR="00314EB8" w:rsidRPr="00AA63DE" w:rsidRDefault="00314EB8" w:rsidP="00314EB8">
            <w:pPr>
              <w:spacing w:after="0" w:line="240" w:lineRule="auto"/>
              <w:rPr>
                <w:rFonts w:eastAsiaTheme="minorEastAsia"/>
                <w:szCs w:val="24"/>
              </w:rPr>
            </w:pPr>
          </w:p>
        </w:tc>
        <w:tc>
          <w:tcPr>
            <w:tcW w:w="2540" w:type="dxa"/>
            <w:shd w:val="clear" w:color="auto" w:fill="auto"/>
          </w:tcPr>
          <w:p w14:paraId="54B38C00" w14:textId="77777777" w:rsidR="00314EB8" w:rsidRPr="00AA63DE" w:rsidRDefault="00314EB8" w:rsidP="00314EB8">
            <w:pPr>
              <w:spacing w:after="0" w:line="240" w:lineRule="auto"/>
              <w:rPr>
                <w:rFonts w:eastAsiaTheme="minorEastAsia"/>
                <w:szCs w:val="24"/>
              </w:rPr>
            </w:pPr>
            <w:r w:rsidRPr="00AA63DE">
              <w:rPr>
                <w:rFonts w:eastAsiaTheme="minorEastAsia"/>
                <w:szCs w:val="24"/>
              </w:rPr>
              <w:t>Mark Davies</w:t>
            </w:r>
          </w:p>
        </w:tc>
        <w:tc>
          <w:tcPr>
            <w:tcW w:w="864" w:type="dxa"/>
            <w:shd w:val="clear" w:color="auto" w:fill="auto"/>
          </w:tcPr>
          <w:p w14:paraId="070EB59E" w14:textId="77777777" w:rsidR="00314EB8" w:rsidRPr="00AA63DE" w:rsidRDefault="00314EB8" w:rsidP="00314EB8">
            <w:pPr>
              <w:spacing w:after="0" w:line="240" w:lineRule="auto"/>
              <w:rPr>
                <w:rFonts w:eastAsiaTheme="minorEastAsia"/>
                <w:szCs w:val="24"/>
              </w:rPr>
            </w:pPr>
            <w:r w:rsidRPr="00AA63DE">
              <w:rPr>
                <w:rFonts w:eastAsiaTheme="minorEastAsia"/>
                <w:szCs w:val="24"/>
              </w:rPr>
              <w:t>MD</w:t>
            </w:r>
          </w:p>
        </w:tc>
        <w:tc>
          <w:tcPr>
            <w:tcW w:w="4426" w:type="dxa"/>
            <w:shd w:val="clear" w:color="auto" w:fill="auto"/>
          </w:tcPr>
          <w:p w14:paraId="5A5A2B2A" w14:textId="77777777" w:rsidR="00314EB8" w:rsidRPr="00AA63DE" w:rsidRDefault="00314EB8" w:rsidP="00314EB8">
            <w:pPr>
              <w:spacing w:after="0" w:line="240" w:lineRule="auto"/>
              <w:rPr>
                <w:rFonts w:eastAsiaTheme="minorEastAsia"/>
                <w:szCs w:val="24"/>
              </w:rPr>
            </w:pPr>
            <w:r w:rsidRPr="00AA63DE">
              <w:rPr>
                <w:rFonts w:eastAsiaTheme="minorEastAsia"/>
                <w:szCs w:val="24"/>
              </w:rPr>
              <w:t>Chairman &amp; Independent Director</w:t>
            </w:r>
          </w:p>
        </w:tc>
      </w:tr>
      <w:tr w:rsidR="00314EB8" w:rsidRPr="00AA63DE" w14:paraId="71936A45" w14:textId="77777777" w:rsidTr="000C651C">
        <w:tc>
          <w:tcPr>
            <w:tcW w:w="1776" w:type="dxa"/>
            <w:shd w:val="clear" w:color="auto" w:fill="auto"/>
          </w:tcPr>
          <w:p w14:paraId="61D6D030" w14:textId="77777777" w:rsidR="00314EB8" w:rsidRPr="00AA63DE" w:rsidRDefault="00314EB8" w:rsidP="00314EB8">
            <w:pPr>
              <w:spacing w:after="0" w:line="240" w:lineRule="auto"/>
              <w:rPr>
                <w:rFonts w:eastAsiaTheme="minorEastAsia"/>
                <w:szCs w:val="24"/>
              </w:rPr>
            </w:pPr>
          </w:p>
        </w:tc>
        <w:tc>
          <w:tcPr>
            <w:tcW w:w="2540" w:type="dxa"/>
            <w:shd w:val="clear" w:color="auto" w:fill="auto"/>
          </w:tcPr>
          <w:p w14:paraId="08FDBE1F" w14:textId="77777777" w:rsidR="00314EB8" w:rsidRPr="00AA63DE" w:rsidRDefault="00314EB8" w:rsidP="00314EB8">
            <w:pPr>
              <w:spacing w:after="0" w:line="240" w:lineRule="auto"/>
              <w:rPr>
                <w:rFonts w:eastAsiaTheme="minorEastAsia"/>
                <w:szCs w:val="24"/>
              </w:rPr>
            </w:pPr>
            <w:r w:rsidRPr="00AA63DE">
              <w:rPr>
                <w:rFonts w:eastAsiaTheme="minorEastAsia"/>
                <w:szCs w:val="24"/>
              </w:rPr>
              <w:t>Muriel Kirkwood</w:t>
            </w:r>
          </w:p>
        </w:tc>
        <w:tc>
          <w:tcPr>
            <w:tcW w:w="864" w:type="dxa"/>
            <w:shd w:val="clear" w:color="auto" w:fill="auto"/>
          </w:tcPr>
          <w:p w14:paraId="09736855" w14:textId="77777777" w:rsidR="00314EB8" w:rsidRPr="00AA63DE" w:rsidRDefault="00314EB8" w:rsidP="00314EB8">
            <w:pPr>
              <w:spacing w:after="0" w:line="240" w:lineRule="auto"/>
              <w:rPr>
                <w:rFonts w:eastAsiaTheme="minorEastAsia"/>
                <w:szCs w:val="24"/>
              </w:rPr>
            </w:pPr>
            <w:r w:rsidRPr="00AA63DE">
              <w:rPr>
                <w:rFonts w:eastAsiaTheme="minorEastAsia"/>
                <w:szCs w:val="24"/>
              </w:rPr>
              <w:t>MK</w:t>
            </w:r>
          </w:p>
        </w:tc>
        <w:tc>
          <w:tcPr>
            <w:tcW w:w="4426" w:type="dxa"/>
            <w:shd w:val="clear" w:color="auto" w:fill="auto"/>
          </w:tcPr>
          <w:p w14:paraId="2B7639C8" w14:textId="77777777" w:rsidR="00314EB8" w:rsidRPr="00AA63DE" w:rsidRDefault="00314EB8" w:rsidP="00314EB8">
            <w:pPr>
              <w:spacing w:after="0" w:line="240" w:lineRule="auto"/>
              <w:rPr>
                <w:rFonts w:eastAsiaTheme="minorEastAsia"/>
                <w:szCs w:val="24"/>
              </w:rPr>
            </w:pPr>
            <w:r w:rsidRPr="00AA63DE">
              <w:rPr>
                <w:rFonts w:eastAsiaTheme="minorEastAsia"/>
                <w:szCs w:val="24"/>
              </w:rPr>
              <w:t xml:space="preserve">Elected Director </w:t>
            </w:r>
          </w:p>
        </w:tc>
      </w:tr>
      <w:tr w:rsidR="00314EB8" w:rsidRPr="00AA63DE" w14:paraId="65F9C7AE" w14:textId="77777777" w:rsidTr="000C651C">
        <w:tc>
          <w:tcPr>
            <w:tcW w:w="1776" w:type="dxa"/>
            <w:shd w:val="clear" w:color="auto" w:fill="auto"/>
          </w:tcPr>
          <w:p w14:paraId="3F60D73F" w14:textId="77777777" w:rsidR="00314EB8" w:rsidRPr="00AA63DE" w:rsidRDefault="00314EB8" w:rsidP="00314EB8">
            <w:pPr>
              <w:spacing w:after="0" w:line="240" w:lineRule="auto"/>
              <w:rPr>
                <w:rFonts w:eastAsiaTheme="minorEastAsia"/>
                <w:szCs w:val="24"/>
              </w:rPr>
            </w:pPr>
          </w:p>
        </w:tc>
        <w:tc>
          <w:tcPr>
            <w:tcW w:w="2540" w:type="dxa"/>
            <w:shd w:val="clear" w:color="auto" w:fill="auto"/>
          </w:tcPr>
          <w:p w14:paraId="012E613C" w14:textId="77777777" w:rsidR="00314EB8" w:rsidRPr="00AA63DE" w:rsidRDefault="00314EB8" w:rsidP="00314EB8">
            <w:pPr>
              <w:spacing w:after="0" w:line="240" w:lineRule="auto"/>
              <w:rPr>
                <w:rFonts w:eastAsiaTheme="minorEastAsia"/>
                <w:szCs w:val="24"/>
              </w:rPr>
            </w:pPr>
            <w:r w:rsidRPr="00AA63DE">
              <w:rPr>
                <w:rFonts w:eastAsiaTheme="minorEastAsia"/>
                <w:szCs w:val="24"/>
              </w:rPr>
              <w:t>Neil Armitage</w:t>
            </w:r>
          </w:p>
        </w:tc>
        <w:tc>
          <w:tcPr>
            <w:tcW w:w="864" w:type="dxa"/>
            <w:shd w:val="clear" w:color="auto" w:fill="auto"/>
          </w:tcPr>
          <w:p w14:paraId="6B54EA00" w14:textId="77777777" w:rsidR="00314EB8" w:rsidRPr="00AA63DE" w:rsidRDefault="00314EB8" w:rsidP="00314EB8">
            <w:pPr>
              <w:spacing w:after="0" w:line="240" w:lineRule="auto"/>
              <w:rPr>
                <w:rFonts w:eastAsiaTheme="minorEastAsia"/>
                <w:szCs w:val="24"/>
              </w:rPr>
            </w:pPr>
            <w:r w:rsidRPr="00AA63DE">
              <w:rPr>
                <w:rFonts w:eastAsiaTheme="minorEastAsia"/>
                <w:szCs w:val="24"/>
              </w:rPr>
              <w:t>NA</w:t>
            </w:r>
          </w:p>
        </w:tc>
        <w:tc>
          <w:tcPr>
            <w:tcW w:w="4426" w:type="dxa"/>
            <w:shd w:val="clear" w:color="auto" w:fill="auto"/>
          </w:tcPr>
          <w:p w14:paraId="33A1EC7A" w14:textId="77777777" w:rsidR="00314EB8" w:rsidRPr="00AA63DE" w:rsidRDefault="00314EB8" w:rsidP="00314EB8">
            <w:pPr>
              <w:spacing w:after="0" w:line="240" w:lineRule="auto"/>
              <w:rPr>
                <w:rFonts w:eastAsiaTheme="minorEastAsia"/>
                <w:szCs w:val="24"/>
              </w:rPr>
            </w:pPr>
            <w:r w:rsidRPr="00AA63DE">
              <w:rPr>
                <w:rFonts w:eastAsiaTheme="minorEastAsia"/>
                <w:szCs w:val="24"/>
              </w:rPr>
              <w:t xml:space="preserve">CEO </w:t>
            </w:r>
          </w:p>
        </w:tc>
      </w:tr>
      <w:bookmarkEnd w:id="0"/>
      <w:tr w:rsidR="00C27390" w:rsidRPr="00AA63DE" w14:paraId="02E6057C" w14:textId="77777777" w:rsidTr="000C651C">
        <w:tc>
          <w:tcPr>
            <w:tcW w:w="1776" w:type="dxa"/>
            <w:shd w:val="clear" w:color="auto" w:fill="auto"/>
          </w:tcPr>
          <w:p w14:paraId="234D2B9D" w14:textId="77777777" w:rsidR="00C27390" w:rsidRPr="00AA63DE" w:rsidRDefault="00C27390" w:rsidP="00C27390">
            <w:pPr>
              <w:spacing w:after="0" w:line="240" w:lineRule="auto"/>
              <w:rPr>
                <w:rFonts w:eastAsiaTheme="minorEastAsia"/>
                <w:szCs w:val="24"/>
              </w:rPr>
            </w:pPr>
          </w:p>
        </w:tc>
        <w:tc>
          <w:tcPr>
            <w:tcW w:w="2540" w:type="dxa"/>
            <w:shd w:val="clear" w:color="auto" w:fill="auto"/>
          </w:tcPr>
          <w:p w14:paraId="628EF7EE" w14:textId="0C5EC08E" w:rsidR="00C27390" w:rsidRPr="00AA63DE" w:rsidRDefault="00C27390" w:rsidP="00C27390">
            <w:pPr>
              <w:spacing w:after="0" w:line="240" w:lineRule="auto"/>
              <w:rPr>
                <w:rFonts w:eastAsiaTheme="minorEastAsia"/>
                <w:szCs w:val="24"/>
              </w:rPr>
            </w:pPr>
            <w:r>
              <w:rPr>
                <w:rFonts w:eastAsiaTheme="minorEastAsia"/>
                <w:szCs w:val="24"/>
              </w:rPr>
              <w:t>Pippa Britton</w:t>
            </w:r>
          </w:p>
        </w:tc>
        <w:tc>
          <w:tcPr>
            <w:tcW w:w="864" w:type="dxa"/>
            <w:shd w:val="clear" w:color="auto" w:fill="auto"/>
          </w:tcPr>
          <w:p w14:paraId="21CA53C2" w14:textId="2A0DC075" w:rsidR="00C27390" w:rsidRPr="00AA63DE" w:rsidRDefault="00C27390" w:rsidP="00C27390">
            <w:pPr>
              <w:spacing w:after="0" w:line="240" w:lineRule="auto"/>
              <w:rPr>
                <w:rFonts w:eastAsiaTheme="minorEastAsia"/>
                <w:szCs w:val="24"/>
              </w:rPr>
            </w:pPr>
            <w:r>
              <w:rPr>
                <w:rFonts w:eastAsiaTheme="minorEastAsia"/>
                <w:szCs w:val="24"/>
              </w:rPr>
              <w:t>PB</w:t>
            </w:r>
          </w:p>
        </w:tc>
        <w:tc>
          <w:tcPr>
            <w:tcW w:w="4426" w:type="dxa"/>
            <w:shd w:val="clear" w:color="auto" w:fill="auto"/>
          </w:tcPr>
          <w:p w14:paraId="69FBFB56" w14:textId="6C9D1D2C" w:rsidR="00C27390" w:rsidRPr="00AA63DE" w:rsidRDefault="00C27390" w:rsidP="00C27390">
            <w:pPr>
              <w:spacing w:after="0" w:line="240" w:lineRule="auto"/>
              <w:rPr>
                <w:rFonts w:eastAsiaTheme="minorEastAsia"/>
                <w:szCs w:val="24"/>
              </w:rPr>
            </w:pPr>
            <w:r>
              <w:rPr>
                <w:rFonts w:eastAsiaTheme="minorEastAsia"/>
                <w:szCs w:val="24"/>
              </w:rPr>
              <w:t>Elected Director</w:t>
            </w:r>
          </w:p>
        </w:tc>
      </w:tr>
      <w:tr w:rsidR="00C27390" w:rsidRPr="00AA63DE" w14:paraId="55DC5507" w14:textId="77777777" w:rsidTr="000C651C">
        <w:tc>
          <w:tcPr>
            <w:tcW w:w="1776" w:type="dxa"/>
            <w:shd w:val="clear" w:color="auto" w:fill="auto"/>
          </w:tcPr>
          <w:p w14:paraId="3A6E435D" w14:textId="77777777" w:rsidR="00C27390" w:rsidRPr="00AA63DE" w:rsidRDefault="00C27390" w:rsidP="00C27390">
            <w:pPr>
              <w:spacing w:after="0" w:line="240" w:lineRule="auto"/>
              <w:rPr>
                <w:rFonts w:eastAsiaTheme="minorEastAsia"/>
                <w:szCs w:val="24"/>
              </w:rPr>
            </w:pPr>
          </w:p>
        </w:tc>
        <w:tc>
          <w:tcPr>
            <w:tcW w:w="2540" w:type="dxa"/>
            <w:shd w:val="clear" w:color="auto" w:fill="auto"/>
          </w:tcPr>
          <w:p w14:paraId="331B28DE" w14:textId="77777777" w:rsidR="00C27390" w:rsidRPr="00AA63DE" w:rsidRDefault="00C27390" w:rsidP="00C27390">
            <w:pPr>
              <w:spacing w:after="0" w:line="240" w:lineRule="auto"/>
              <w:rPr>
                <w:rFonts w:eastAsiaTheme="minorEastAsia"/>
                <w:szCs w:val="24"/>
              </w:rPr>
            </w:pPr>
            <w:r w:rsidRPr="00AA63DE">
              <w:rPr>
                <w:rFonts w:eastAsiaTheme="minorEastAsia"/>
                <w:szCs w:val="24"/>
              </w:rPr>
              <w:t>Steve Tully</w:t>
            </w:r>
          </w:p>
        </w:tc>
        <w:tc>
          <w:tcPr>
            <w:tcW w:w="864" w:type="dxa"/>
            <w:shd w:val="clear" w:color="auto" w:fill="auto"/>
          </w:tcPr>
          <w:p w14:paraId="33FB9D92" w14:textId="77777777" w:rsidR="00C27390" w:rsidRPr="00AA63DE" w:rsidRDefault="00C27390" w:rsidP="00C27390">
            <w:pPr>
              <w:spacing w:after="0" w:line="240" w:lineRule="auto"/>
              <w:rPr>
                <w:rFonts w:eastAsiaTheme="minorEastAsia"/>
                <w:szCs w:val="24"/>
              </w:rPr>
            </w:pPr>
            <w:r w:rsidRPr="00AA63DE">
              <w:rPr>
                <w:rFonts w:eastAsiaTheme="minorEastAsia"/>
                <w:szCs w:val="24"/>
              </w:rPr>
              <w:t>ST</w:t>
            </w:r>
          </w:p>
        </w:tc>
        <w:tc>
          <w:tcPr>
            <w:tcW w:w="4426" w:type="dxa"/>
            <w:shd w:val="clear" w:color="auto" w:fill="auto"/>
          </w:tcPr>
          <w:p w14:paraId="56D8CA79" w14:textId="77777777" w:rsidR="00C27390" w:rsidRPr="00AA63DE" w:rsidRDefault="00C27390" w:rsidP="00C27390">
            <w:pPr>
              <w:spacing w:after="0" w:line="240" w:lineRule="auto"/>
              <w:rPr>
                <w:rFonts w:eastAsiaTheme="minorEastAsia"/>
                <w:szCs w:val="24"/>
              </w:rPr>
            </w:pPr>
            <w:r w:rsidRPr="00AA63DE">
              <w:rPr>
                <w:rFonts w:eastAsiaTheme="minorEastAsia"/>
                <w:szCs w:val="24"/>
              </w:rPr>
              <w:t>Elected Director</w:t>
            </w:r>
          </w:p>
        </w:tc>
      </w:tr>
      <w:tr w:rsidR="00C27390" w:rsidRPr="00AA63DE" w14:paraId="26E52BF8" w14:textId="77777777" w:rsidTr="000C651C">
        <w:tc>
          <w:tcPr>
            <w:tcW w:w="1776" w:type="dxa"/>
            <w:shd w:val="clear" w:color="auto" w:fill="auto"/>
          </w:tcPr>
          <w:p w14:paraId="00B6DBEB" w14:textId="77777777" w:rsidR="00C27390" w:rsidRPr="00AA63DE" w:rsidRDefault="00C27390" w:rsidP="00C27390">
            <w:pPr>
              <w:spacing w:after="0" w:line="240" w:lineRule="auto"/>
              <w:rPr>
                <w:rFonts w:eastAsiaTheme="minorEastAsia"/>
                <w:szCs w:val="24"/>
              </w:rPr>
            </w:pPr>
          </w:p>
        </w:tc>
        <w:tc>
          <w:tcPr>
            <w:tcW w:w="2540" w:type="dxa"/>
            <w:shd w:val="clear" w:color="auto" w:fill="auto"/>
          </w:tcPr>
          <w:p w14:paraId="021F68D8" w14:textId="77777777" w:rsidR="00C27390" w:rsidRPr="00AA63DE" w:rsidRDefault="00C27390" w:rsidP="00C27390">
            <w:pPr>
              <w:spacing w:after="0" w:line="240" w:lineRule="auto"/>
              <w:rPr>
                <w:rFonts w:eastAsiaTheme="minorEastAsia"/>
                <w:szCs w:val="24"/>
              </w:rPr>
            </w:pPr>
          </w:p>
        </w:tc>
        <w:tc>
          <w:tcPr>
            <w:tcW w:w="864" w:type="dxa"/>
            <w:shd w:val="clear" w:color="auto" w:fill="auto"/>
          </w:tcPr>
          <w:p w14:paraId="0A05C8DE" w14:textId="77777777" w:rsidR="00C27390" w:rsidRPr="00AA63DE" w:rsidRDefault="00C27390" w:rsidP="00C27390">
            <w:pPr>
              <w:spacing w:after="0" w:line="240" w:lineRule="auto"/>
              <w:rPr>
                <w:rFonts w:eastAsiaTheme="minorEastAsia"/>
                <w:szCs w:val="24"/>
              </w:rPr>
            </w:pPr>
          </w:p>
        </w:tc>
        <w:tc>
          <w:tcPr>
            <w:tcW w:w="4426" w:type="dxa"/>
            <w:shd w:val="clear" w:color="auto" w:fill="auto"/>
          </w:tcPr>
          <w:p w14:paraId="1AF79393" w14:textId="77777777" w:rsidR="00C27390" w:rsidRPr="00AA63DE" w:rsidRDefault="00C27390" w:rsidP="00C27390">
            <w:pPr>
              <w:spacing w:after="0" w:line="240" w:lineRule="auto"/>
              <w:rPr>
                <w:rFonts w:eastAsiaTheme="minorEastAsia"/>
                <w:szCs w:val="24"/>
              </w:rPr>
            </w:pPr>
          </w:p>
        </w:tc>
      </w:tr>
      <w:tr w:rsidR="00C27390" w:rsidRPr="00AA63DE" w14:paraId="1E3E62AB" w14:textId="77777777" w:rsidTr="000C651C">
        <w:tc>
          <w:tcPr>
            <w:tcW w:w="1776" w:type="dxa"/>
            <w:shd w:val="clear" w:color="auto" w:fill="auto"/>
          </w:tcPr>
          <w:p w14:paraId="40D480FE" w14:textId="77777777" w:rsidR="00C27390" w:rsidRPr="00AA63DE" w:rsidRDefault="00C27390" w:rsidP="00C27390">
            <w:pPr>
              <w:spacing w:after="0" w:line="240" w:lineRule="auto"/>
              <w:rPr>
                <w:rFonts w:eastAsiaTheme="minorEastAsia"/>
                <w:szCs w:val="24"/>
              </w:rPr>
            </w:pPr>
            <w:r>
              <w:rPr>
                <w:rFonts w:eastAsiaTheme="minorEastAsia"/>
                <w:szCs w:val="24"/>
              </w:rPr>
              <w:t>Apologies</w:t>
            </w:r>
          </w:p>
        </w:tc>
        <w:tc>
          <w:tcPr>
            <w:tcW w:w="2540" w:type="dxa"/>
            <w:shd w:val="clear" w:color="auto" w:fill="auto"/>
          </w:tcPr>
          <w:p w14:paraId="33655715" w14:textId="348ECE81" w:rsidR="00C27390" w:rsidRPr="00AA63DE" w:rsidRDefault="00C27390" w:rsidP="00C27390">
            <w:pPr>
              <w:spacing w:after="0" w:line="240" w:lineRule="auto"/>
              <w:rPr>
                <w:rFonts w:eastAsiaTheme="minorEastAsia"/>
                <w:szCs w:val="24"/>
              </w:rPr>
            </w:pPr>
            <w:r>
              <w:rPr>
                <w:rFonts w:eastAsiaTheme="minorEastAsia"/>
                <w:szCs w:val="24"/>
              </w:rPr>
              <w:t>Bryan Woodcock</w:t>
            </w:r>
          </w:p>
        </w:tc>
        <w:tc>
          <w:tcPr>
            <w:tcW w:w="864" w:type="dxa"/>
            <w:shd w:val="clear" w:color="auto" w:fill="auto"/>
          </w:tcPr>
          <w:p w14:paraId="51CA8D0E" w14:textId="043ED650" w:rsidR="00C27390" w:rsidRPr="00AA63DE" w:rsidRDefault="00C27390" w:rsidP="00C27390">
            <w:pPr>
              <w:spacing w:after="0" w:line="240" w:lineRule="auto"/>
              <w:rPr>
                <w:rFonts w:eastAsiaTheme="minorEastAsia"/>
                <w:szCs w:val="24"/>
              </w:rPr>
            </w:pPr>
            <w:r>
              <w:rPr>
                <w:rFonts w:eastAsiaTheme="minorEastAsia"/>
                <w:szCs w:val="24"/>
              </w:rPr>
              <w:t>BW</w:t>
            </w:r>
          </w:p>
        </w:tc>
        <w:tc>
          <w:tcPr>
            <w:tcW w:w="4426" w:type="dxa"/>
            <w:shd w:val="clear" w:color="auto" w:fill="auto"/>
          </w:tcPr>
          <w:p w14:paraId="6292366A" w14:textId="394194A6" w:rsidR="00C27390" w:rsidRPr="00AA63DE" w:rsidRDefault="00C27390" w:rsidP="00C27390">
            <w:pPr>
              <w:spacing w:after="0" w:line="240" w:lineRule="auto"/>
              <w:rPr>
                <w:rFonts w:eastAsiaTheme="minorEastAsia"/>
                <w:szCs w:val="24"/>
              </w:rPr>
            </w:pPr>
            <w:r>
              <w:rPr>
                <w:rFonts w:eastAsiaTheme="minorEastAsia"/>
                <w:szCs w:val="24"/>
              </w:rPr>
              <w:t>Elected Director</w:t>
            </w:r>
          </w:p>
        </w:tc>
      </w:tr>
      <w:tr w:rsidR="00C27390" w:rsidRPr="00AA63DE" w14:paraId="0D43F804" w14:textId="77777777" w:rsidTr="000C651C">
        <w:tc>
          <w:tcPr>
            <w:tcW w:w="1776" w:type="dxa"/>
            <w:shd w:val="clear" w:color="auto" w:fill="auto"/>
          </w:tcPr>
          <w:p w14:paraId="5A5BEBA6" w14:textId="77777777" w:rsidR="00C27390" w:rsidRPr="00AA63DE" w:rsidRDefault="00C27390" w:rsidP="00C27390">
            <w:pPr>
              <w:spacing w:after="0" w:line="240" w:lineRule="auto"/>
              <w:rPr>
                <w:rFonts w:eastAsiaTheme="minorEastAsia"/>
                <w:szCs w:val="24"/>
              </w:rPr>
            </w:pPr>
          </w:p>
        </w:tc>
        <w:tc>
          <w:tcPr>
            <w:tcW w:w="2540" w:type="dxa"/>
            <w:shd w:val="clear" w:color="auto" w:fill="auto"/>
          </w:tcPr>
          <w:p w14:paraId="136C1B9F" w14:textId="7451130B" w:rsidR="00C27390" w:rsidRPr="00AA63DE" w:rsidRDefault="00C27390" w:rsidP="00C27390">
            <w:pPr>
              <w:spacing w:after="0" w:line="240" w:lineRule="auto"/>
              <w:rPr>
                <w:rFonts w:eastAsiaTheme="minorEastAsia"/>
                <w:szCs w:val="24"/>
              </w:rPr>
            </w:pPr>
            <w:r>
              <w:rPr>
                <w:rFonts w:eastAsiaTheme="minorEastAsia"/>
                <w:szCs w:val="24"/>
              </w:rPr>
              <w:t>Dave Harrison</w:t>
            </w:r>
          </w:p>
        </w:tc>
        <w:tc>
          <w:tcPr>
            <w:tcW w:w="864" w:type="dxa"/>
            <w:shd w:val="clear" w:color="auto" w:fill="auto"/>
          </w:tcPr>
          <w:p w14:paraId="356C4DD9" w14:textId="7B02DA83" w:rsidR="00C27390" w:rsidRPr="00AA63DE" w:rsidRDefault="00C27390" w:rsidP="00C27390">
            <w:pPr>
              <w:spacing w:after="0" w:line="240" w:lineRule="auto"/>
              <w:rPr>
                <w:rFonts w:eastAsiaTheme="minorEastAsia"/>
                <w:szCs w:val="24"/>
              </w:rPr>
            </w:pPr>
            <w:r>
              <w:rPr>
                <w:rFonts w:eastAsiaTheme="minorEastAsia"/>
                <w:szCs w:val="24"/>
              </w:rPr>
              <w:t>DH</w:t>
            </w:r>
          </w:p>
        </w:tc>
        <w:tc>
          <w:tcPr>
            <w:tcW w:w="4426" w:type="dxa"/>
            <w:shd w:val="clear" w:color="auto" w:fill="auto"/>
          </w:tcPr>
          <w:p w14:paraId="16F34252" w14:textId="051FFB56" w:rsidR="00C27390" w:rsidRPr="00AA63DE" w:rsidRDefault="00C27390" w:rsidP="00C27390">
            <w:pPr>
              <w:spacing w:after="0" w:line="240" w:lineRule="auto"/>
              <w:rPr>
                <w:rFonts w:eastAsiaTheme="minorEastAsia"/>
                <w:szCs w:val="24"/>
              </w:rPr>
            </w:pPr>
            <w:r>
              <w:rPr>
                <w:rFonts w:eastAsiaTheme="minorEastAsia"/>
                <w:szCs w:val="24"/>
              </w:rPr>
              <w:t>Elected Director</w:t>
            </w:r>
          </w:p>
        </w:tc>
      </w:tr>
      <w:tr w:rsidR="00C27390" w:rsidRPr="00AA63DE" w14:paraId="37146C06" w14:textId="77777777" w:rsidTr="000C651C">
        <w:trPr>
          <w:trHeight w:val="165"/>
        </w:trPr>
        <w:tc>
          <w:tcPr>
            <w:tcW w:w="1776" w:type="dxa"/>
            <w:shd w:val="clear" w:color="auto" w:fill="auto"/>
          </w:tcPr>
          <w:p w14:paraId="038E7C16" w14:textId="77777777" w:rsidR="00C27390" w:rsidRPr="00AA63DE" w:rsidRDefault="00C27390" w:rsidP="00C27390">
            <w:pPr>
              <w:spacing w:after="0" w:line="240" w:lineRule="auto"/>
              <w:rPr>
                <w:rFonts w:eastAsiaTheme="minorEastAsia"/>
                <w:b/>
                <w:szCs w:val="24"/>
              </w:rPr>
            </w:pPr>
          </w:p>
        </w:tc>
        <w:tc>
          <w:tcPr>
            <w:tcW w:w="2540" w:type="dxa"/>
            <w:shd w:val="clear" w:color="auto" w:fill="auto"/>
          </w:tcPr>
          <w:p w14:paraId="0C3B082D" w14:textId="77777777" w:rsidR="00C27390" w:rsidRPr="00AA63DE" w:rsidRDefault="00C27390" w:rsidP="00C27390">
            <w:pPr>
              <w:spacing w:after="0" w:line="240" w:lineRule="auto"/>
              <w:rPr>
                <w:rFonts w:eastAsiaTheme="minorEastAsia"/>
                <w:szCs w:val="24"/>
              </w:rPr>
            </w:pPr>
          </w:p>
        </w:tc>
        <w:tc>
          <w:tcPr>
            <w:tcW w:w="864" w:type="dxa"/>
            <w:shd w:val="clear" w:color="auto" w:fill="auto"/>
          </w:tcPr>
          <w:p w14:paraId="4FB551F5" w14:textId="77777777" w:rsidR="00C27390" w:rsidRPr="00AA63DE" w:rsidRDefault="00C27390" w:rsidP="00C27390">
            <w:pPr>
              <w:spacing w:after="0" w:line="240" w:lineRule="auto"/>
              <w:rPr>
                <w:rFonts w:eastAsiaTheme="minorEastAsia"/>
                <w:szCs w:val="24"/>
              </w:rPr>
            </w:pPr>
          </w:p>
        </w:tc>
        <w:tc>
          <w:tcPr>
            <w:tcW w:w="4426" w:type="dxa"/>
            <w:shd w:val="clear" w:color="auto" w:fill="auto"/>
          </w:tcPr>
          <w:p w14:paraId="7A15F2E6" w14:textId="77777777" w:rsidR="00C27390" w:rsidRPr="00AA63DE" w:rsidRDefault="00C27390" w:rsidP="00C27390">
            <w:pPr>
              <w:spacing w:after="0" w:line="240" w:lineRule="auto"/>
              <w:rPr>
                <w:rFonts w:eastAsiaTheme="minorEastAsia"/>
                <w:szCs w:val="24"/>
              </w:rPr>
            </w:pPr>
          </w:p>
        </w:tc>
      </w:tr>
      <w:tr w:rsidR="00C27390" w:rsidRPr="00AA63DE" w14:paraId="459ABBCA" w14:textId="77777777" w:rsidTr="000C651C">
        <w:trPr>
          <w:trHeight w:val="165"/>
        </w:trPr>
        <w:tc>
          <w:tcPr>
            <w:tcW w:w="1776" w:type="dxa"/>
            <w:shd w:val="clear" w:color="auto" w:fill="auto"/>
          </w:tcPr>
          <w:p w14:paraId="2580EF6F" w14:textId="77777777" w:rsidR="00C27390" w:rsidRPr="00AA63DE" w:rsidRDefault="00C27390" w:rsidP="00C27390">
            <w:pPr>
              <w:spacing w:after="0" w:line="240" w:lineRule="auto"/>
              <w:rPr>
                <w:rFonts w:eastAsiaTheme="minorEastAsia"/>
                <w:b/>
                <w:szCs w:val="24"/>
              </w:rPr>
            </w:pPr>
            <w:r w:rsidRPr="00AA63DE">
              <w:rPr>
                <w:rFonts w:eastAsiaTheme="minorEastAsia"/>
                <w:b/>
                <w:szCs w:val="24"/>
              </w:rPr>
              <w:t>In attendance:</w:t>
            </w:r>
          </w:p>
        </w:tc>
        <w:tc>
          <w:tcPr>
            <w:tcW w:w="2540" w:type="dxa"/>
            <w:shd w:val="clear" w:color="auto" w:fill="auto"/>
          </w:tcPr>
          <w:p w14:paraId="5E6E3337" w14:textId="77777777" w:rsidR="00C27390" w:rsidRPr="00AA63DE" w:rsidRDefault="00C27390" w:rsidP="00C27390">
            <w:pPr>
              <w:spacing w:after="0" w:line="240" w:lineRule="auto"/>
              <w:rPr>
                <w:rFonts w:eastAsiaTheme="minorEastAsia"/>
                <w:szCs w:val="24"/>
              </w:rPr>
            </w:pPr>
            <w:r w:rsidRPr="00AA63DE">
              <w:rPr>
                <w:rFonts w:eastAsiaTheme="minorEastAsia"/>
                <w:szCs w:val="24"/>
              </w:rPr>
              <w:t>Bob McGonigle</w:t>
            </w:r>
          </w:p>
        </w:tc>
        <w:tc>
          <w:tcPr>
            <w:tcW w:w="864" w:type="dxa"/>
            <w:shd w:val="clear" w:color="auto" w:fill="auto"/>
          </w:tcPr>
          <w:p w14:paraId="44AFA02B" w14:textId="77777777" w:rsidR="00C27390" w:rsidRPr="00AA63DE" w:rsidRDefault="00C27390" w:rsidP="00C27390">
            <w:pPr>
              <w:spacing w:after="0" w:line="240" w:lineRule="auto"/>
              <w:rPr>
                <w:rFonts w:eastAsiaTheme="minorEastAsia"/>
                <w:szCs w:val="24"/>
              </w:rPr>
            </w:pPr>
            <w:r w:rsidRPr="00AA63DE">
              <w:rPr>
                <w:rFonts w:eastAsiaTheme="minorEastAsia"/>
                <w:szCs w:val="24"/>
              </w:rPr>
              <w:t>BM</w:t>
            </w:r>
          </w:p>
        </w:tc>
        <w:tc>
          <w:tcPr>
            <w:tcW w:w="4426" w:type="dxa"/>
            <w:shd w:val="clear" w:color="auto" w:fill="auto"/>
          </w:tcPr>
          <w:p w14:paraId="20A06DA3" w14:textId="77777777" w:rsidR="00C27390" w:rsidRPr="00AA63DE" w:rsidRDefault="00C27390" w:rsidP="00C27390">
            <w:pPr>
              <w:spacing w:after="0" w:line="240" w:lineRule="auto"/>
              <w:rPr>
                <w:rFonts w:eastAsiaTheme="minorEastAsia"/>
                <w:szCs w:val="24"/>
              </w:rPr>
            </w:pPr>
            <w:r w:rsidRPr="00AA63DE">
              <w:rPr>
                <w:rFonts w:eastAsiaTheme="minorEastAsia"/>
                <w:szCs w:val="24"/>
              </w:rPr>
              <w:t>Company Secretary</w:t>
            </w:r>
          </w:p>
        </w:tc>
      </w:tr>
      <w:tr w:rsidR="00C27390" w:rsidRPr="00AA63DE" w14:paraId="00752B41" w14:textId="77777777" w:rsidTr="000C651C">
        <w:tc>
          <w:tcPr>
            <w:tcW w:w="1776" w:type="dxa"/>
            <w:shd w:val="clear" w:color="auto" w:fill="auto"/>
          </w:tcPr>
          <w:p w14:paraId="5C23095A" w14:textId="77777777" w:rsidR="00C27390" w:rsidRPr="00AA63DE" w:rsidRDefault="00C27390" w:rsidP="00C27390">
            <w:pPr>
              <w:spacing w:after="0" w:line="240" w:lineRule="auto"/>
              <w:rPr>
                <w:rFonts w:eastAsiaTheme="minorEastAsia"/>
                <w:szCs w:val="24"/>
              </w:rPr>
            </w:pPr>
          </w:p>
        </w:tc>
        <w:tc>
          <w:tcPr>
            <w:tcW w:w="2540" w:type="dxa"/>
            <w:shd w:val="clear" w:color="auto" w:fill="auto"/>
          </w:tcPr>
          <w:p w14:paraId="472A9AC9" w14:textId="7785A36D" w:rsidR="00C27390" w:rsidRPr="00AA63DE" w:rsidRDefault="00C27390" w:rsidP="00C27390">
            <w:pPr>
              <w:spacing w:after="0" w:line="240" w:lineRule="auto"/>
              <w:rPr>
                <w:rFonts w:eastAsiaTheme="minorEastAsia"/>
                <w:szCs w:val="24"/>
              </w:rPr>
            </w:pPr>
            <w:r>
              <w:rPr>
                <w:rFonts w:eastAsiaTheme="minorEastAsia"/>
                <w:szCs w:val="24"/>
              </w:rPr>
              <w:t>Trish Lovell</w:t>
            </w:r>
          </w:p>
        </w:tc>
        <w:tc>
          <w:tcPr>
            <w:tcW w:w="864" w:type="dxa"/>
            <w:shd w:val="clear" w:color="auto" w:fill="auto"/>
          </w:tcPr>
          <w:p w14:paraId="4880E9BC" w14:textId="5CDB8F6C" w:rsidR="00C27390" w:rsidRPr="00AA63DE" w:rsidRDefault="00C27390" w:rsidP="00C27390">
            <w:pPr>
              <w:spacing w:after="0" w:line="240" w:lineRule="auto"/>
              <w:rPr>
                <w:rFonts w:eastAsiaTheme="minorEastAsia"/>
                <w:szCs w:val="24"/>
              </w:rPr>
            </w:pPr>
            <w:r>
              <w:rPr>
                <w:rFonts w:eastAsiaTheme="minorEastAsia"/>
                <w:szCs w:val="24"/>
              </w:rPr>
              <w:t>TL</w:t>
            </w:r>
          </w:p>
        </w:tc>
        <w:tc>
          <w:tcPr>
            <w:tcW w:w="4426" w:type="dxa"/>
            <w:shd w:val="clear" w:color="auto" w:fill="auto"/>
          </w:tcPr>
          <w:p w14:paraId="1493AD89" w14:textId="6E1A01C4" w:rsidR="00C27390" w:rsidRPr="00AA63DE" w:rsidRDefault="00C27390" w:rsidP="00C27390">
            <w:pPr>
              <w:spacing w:after="0" w:line="240" w:lineRule="auto"/>
              <w:rPr>
                <w:rFonts w:eastAsiaTheme="minorEastAsia"/>
                <w:szCs w:val="24"/>
              </w:rPr>
            </w:pPr>
            <w:r>
              <w:rPr>
                <w:rFonts w:eastAsiaTheme="minorEastAsia"/>
                <w:szCs w:val="24"/>
              </w:rPr>
              <w:t>President</w:t>
            </w:r>
          </w:p>
        </w:tc>
      </w:tr>
      <w:tr w:rsidR="00C27390" w:rsidRPr="00AA63DE" w14:paraId="03356949" w14:textId="77777777" w:rsidTr="000C651C">
        <w:tc>
          <w:tcPr>
            <w:tcW w:w="1776" w:type="dxa"/>
            <w:shd w:val="clear" w:color="auto" w:fill="auto"/>
          </w:tcPr>
          <w:p w14:paraId="4CE96C1E" w14:textId="77777777" w:rsidR="00C27390" w:rsidRPr="00AA63DE" w:rsidRDefault="00C27390" w:rsidP="00C27390">
            <w:pPr>
              <w:spacing w:after="0" w:line="240" w:lineRule="auto"/>
              <w:rPr>
                <w:rFonts w:eastAsiaTheme="minorEastAsia"/>
                <w:szCs w:val="24"/>
              </w:rPr>
            </w:pPr>
          </w:p>
        </w:tc>
        <w:tc>
          <w:tcPr>
            <w:tcW w:w="2540" w:type="dxa"/>
            <w:shd w:val="clear" w:color="auto" w:fill="auto"/>
          </w:tcPr>
          <w:p w14:paraId="31E599E9" w14:textId="1D69B0AC" w:rsidR="00C27390" w:rsidRPr="00AA63DE" w:rsidRDefault="00C27390" w:rsidP="00C27390">
            <w:pPr>
              <w:spacing w:after="0" w:line="240" w:lineRule="auto"/>
              <w:rPr>
                <w:rFonts w:eastAsiaTheme="minorEastAsia"/>
                <w:szCs w:val="24"/>
              </w:rPr>
            </w:pPr>
            <w:r w:rsidRPr="00AA63DE">
              <w:rPr>
                <w:rFonts w:eastAsiaTheme="minorEastAsia"/>
                <w:szCs w:val="24"/>
              </w:rPr>
              <w:t>Sue Walford</w:t>
            </w:r>
          </w:p>
        </w:tc>
        <w:tc>
          <w:tcPr>
            <w:tcW w:w="864" w:type="dxa"/>
            <w:shd w:val="clear" w:color="auto" w:fill="auto"/>
          </w:tcPr>
          <w:p w14:paraId="504E3F68" w14:textId="7AAB72E0" w:rsidR="00C27390" w:rsidRPr="00AA63DE" w:rsidRDefault="00C27390" w:rsidP="00C27390">
            <w:pPr>
              <w:spacing w:after="0" w:line="240" w:lineRule="auto"/>
              <w:rPr>
                <w:rFonts w:eastAsiaTheme="minorEastAsia"/>
                <w:szCs w:val="24"/>
              </w:rPr>
            </w:pPr>
            <w:r w:rsidRPr="00AA63DE">
              <w:rPr>
                <w:rFonts w:eastAsiaTheme="minorEastAsia"/>
                <w:szCs w:val="24"/>
              </w:rPr>
              <w:t>SW</w:t>
            </w:r>
          </w:p>
        </w:tc>
        <w:tc>
          <w:tcPr>
            <w:tcW w:w="4426" w:type="dxa"/>
            <w:shd w:val="clear" w:color="auto" w:fill="auto"/>
          </w:tcPr>
          <w:p w14:paraId="64E368B9" w14:textId="1E62E4A7" w:rsidR="00C27390" w:rsidRPr="00AA63DE" w:rsidRDefault="00C27390" w:rsidP="00C27390">
            <w:pPr>
              <w:spacing w:after="0" w:line="240" w:lineRule="auto"/>
              <w:rPr>
                <w:rFonts w:eastAsiaTheme="minorEastAsia"/>
                <w:szCs w:val="24"/>
              </w:rPr>
            </w:pPr>
            <w:r w:rsidRPr="00AA63DE">
              <w:rPr>
                <w:rFonts w:eastAsiaTheme="minorEastAsia"/>
                <w:szCs w:val="24"/>
              </w:rPr>
              <w:t>Board Secretary</w:t>
            </w:r>
          </w:p>
        </w:tc>
      </w:tr>
      <w:tr w:rsidR="00267D76" w:rsidRPr="00AA63DE" w14:paraId="24F45CF8" w14:textId="77777777" w:rsidTr="000C651C">
        <w:tc>
          <w:tcPr>
            <w:tcW w:w="1776" w:type="dxa"/>
            <w:shd w:val="clear" w:color="auto" w:fill="auto"/>
          </w:tcPr>
          <w:p w14:paraId="409B8C9A" w14:textId="77777777" w:rsidR="00267D76" w:rsidRPr="00AA63DE" w:rsidRDefault="00267D76" w:rsidP="00C27390">
            <w:pPr>
              <w:spacing w:after="0" w:line="240" w:lineRule="auto"/>
              <w:rPr>
                <w:rFonts w:eastAsiaTheme="minorEastAsia"/>
                <w:szCs w:val="24"/>
              </w:rPr>
            </w:pPr>
          </w:p>
        </w:tc>
        <w:tc>
          <w:tcPr>
            <w:tcW w:w="2540" w:type="dxa"/>
            <w:shd w:val="clear" w:color="auto" w:fill="auto"/>
          </w:tcPr>
          <w:p w14:paraId="2A6DB541" w14:textId="7E728BC1" w:rsidR="00267D76" w:rsidRPr="00AA63DE" w:rsidRDefault="00267D76" w:rsidP="00C27390">
            <w:pPr>
              <w:spacing w:after="0" w:line="240" w:lineRule="auto"/>
              <w:rPr>
                <w:rFonts w:eastAsiaTheme="minorEastAsia"/>
                <w:szCs w:val="24"/>
              </w:rPr>
            </w:pPr>
            <w:r>
              <w:rPr>
                <w:rFonts w:eastAsiaTheme="minorEastAsia"/>
                <w:szCs w:val="24"/>
              </w:rPr>
              <w:t xml:space="preserve">David </w:t>
            </w:r>
            <w:proofErr w:type="spellStart"/>
            <w:r>
              <w:rPr>
                <w:rFonts w:eastAsiaTheme="minorEastAsia"/>
                <w:szCs w:val="24"/>
              </w:rPr>
              <w:t>Tillitson</w:t>
            </w:r>
            <w:proofErr w:type="spellEnd"/>
            <w:r>
              <w:rPr>
                <w:rStyle w:val="FootnoteReference"/>
                <w:rFonts w:eastAsiaTheme="minorEastAsia"/>
                <w:szCs w:val="24"/>
              </w:rPr>
              <w:footnoteReference w:id="1"/>
            </w:r>
          </w:p>
        </w:tc>
        <w:tc>
          <w:tcPr>
            <w:tcW w:w="864" w:type="dxa"/>
            <w:shd w:val="clear" w:color="auto" w:fill="auto"/>
          </w:tcPr>
          <w:p w14:paraId="4DCF5920" w14:textId="2EADB675" w:rsidR="00267D76" w:rsidRPr="00AA63DE" w:rsidRDefault="00267D76" w:rsidP="00C27390">
            <w:pPr>
              <w:spacing w:after="0" w:line="240" w:lineRule="auto"/>
              <w:rPr>
                <w:rFonts w:eastAsiaTheme="minorEastAsia"/>
                <w:szCs w:val="24"/>
              </w:rPr>
            </w:pPr>
            <w:r>
              <w:rPr>
                <w:rFonts w:eastAsiaTheme="minorEastAsia"/>
                <w:szCs w:val="24"/>
              </w:rPr>
              <w:t>DT</w:t>
            </w:r>
          </w:p>
        </w:tc>
        <w:tc>
          <w:tcPr>
            <w:tcW w:w="4426" w:type="dxa"/>
            <w:shd w:val="clear" w:color="auto" w:fill="auto"/>
          </w:tcPr>
          <w:p w14:paraId="269B0AA7" w14:textId="01431EA5" w:rsidR="00267D76" w:rsidRPr="00AA63DE" w:rsidRDefault="00267D76" w:rsidP="00C27390">
            <w:pPr>
              <w:spacing w:after="0" w:line="240" w:lineRule="auto"/>
              <w:rPr>
                <w:rFonts w:eastAsiaTheme="minorEastAsia"/>
                <w:szCs w:val="24"/>
              </w:rPr>
            </w:pPr>
            <w:r>
              <w:rPr>
                <w:rFonts w:eastAsiaTheme="minorEastAsia"/>
                <w:szCs w:val="24"/>
              </w:rPr>
              <w:t>Director of Sport, Archery GB</w:t>
            </w:r>
          </w:p>
        </w:tc>
      </w:tr>
    </w:tbl>
    <w:p w14:paraId="2A08FEDB" w14:textId="77777777" w:rsidR="00314EB8" w:rsidRPr="00AA63DE" w:rsidRDefault="00314EB8" w:rsidP="00314EB8">
      <w:pPr>
        <w:spacing w:after="0" w:line="240" w:lineRule="auto"/>
        <w:rPr>
          <w:rFonts w:ascii="Calibri" w:eastAsia="Times" w:hAnsi="Calibri" w:cs="Times New Roman"/>
          <w:szCs w:val="24"/>
          <w:lang w:val="en-US"/>
        </w:rPr>
      </w:pPr>
    </w:p>
    <w:p w14:paraId="3625F1C6" w14:textId="77777777" w:rsidR="00314EB8" w:rsidRPr="00AA63DE" w:rsidRDefault="00314EB8" w:rsidP="00314EB8">
      <w:pPr>
        <w:spacing w:after="0" w:line="240" w:lineRule="auto"/>
        <w:rPr>
          <w:rFonts w:ascii="Calibri" w:eastAsia="Times" w:hAnsi="Calibri" w:cs="Times New Roman"/>
          <w:szCs w:val="24"/>
          <w:lang w:val="en-US"/>
        </w:rPr>
      </w:pPr>
      <w:r w:rsidRPr="00AA63DE">
        <w:rPr>
          <w:rFonts w:ascii="Calibri" w:eastAsia="Times" w:hAnsi="Calibri" w:cs="Times New Roman"/>
          <w:szCs w:val="24"/>
          <w:lang w:val="en-US"/>
        </w:rPr>
        <w:t xml:space="preserve">Confidential items shown in </w:t>
      </w:r>
      <w:r w:rsidRPr="00AA63DE">
        <w:rPr>
          <w:rFonts w:ascii="Calibri" w:eastAsia="Times" w:hAnsi="Calibri" w:cs="Times New Roman"/>
          <w:color w:val="FF0000"/>
          <w:szCs w:val="24"/>
          <w:lang w:val="en-US"/>
        </w:rPr>
        <w:t>red</w:t>
      </w:r>
      <w:r w:rsidRPr="00AA63DE">
        <w:rPr>
          <w:rFonts w:ascii="Calibri" w:eastAsia="Times" w:hAnsi="Calibri" w:cs="Times New Roman"/>
          <w:szCs w:val="24"/>
          <w:lang w:val="en-US"/>
        </w:rPr>
        <w:t>.</w:t>
      </w:r>
    </w:p>
    <w:p w14:paraId="68B91294" w14:textId="77777777" w:rsidR="00314EB8" w:rsidRPr="00AA63DE" w:rsidRDefault="00314EB8" w:rsidP="00314EB8">
      <w:pPr>
        <w:spacing w:after="0" w:line="240" w:lineRule="auto"/>
        <w:rPr>
          <w:rFonts w:ascii="Cambria" w:eastAsia="Times" w:hAnsi="Cambria" w:cs="Times New Roman"/>
          <w:b/>
          <w:bCs/>
          <w:color w:val="0066FF"/>
          <w:szCs w:val="24"/>
          <w:lang w:val="en-US"/>
        </w:rPr>
      </w:pPr>
    </w:p>
    <w:p w14:paraId="0ECE4842" w14:textId="77777777" w:rsidR="00200E1E" w:rsidRDefault="00200E1E" w:rsidP="00314EB8">
      <w:pPr>
        <w:spacing w:after="0" w:line="240" w:lineRule="auto"/>
        <w:rPr>
          <w:rFonts w:ascii="Calibri" w:eastAsia="Times" w:hAnsi="Calibri" w:cs="Times New Roman"/>
          <w:szCs w:val="24"/>
          <w:lang w:val="en-US"/>
        </w:rPr>
      </w:pPr>
    </w:p>
    <w:p w14:paraId="66DA8228" w14:textId="77777777" w:rsidR="00200E1E" w:rsidRDefault="00200E1E" w:rsidP="00314EB8">
      <w:pPr>
        <w:spacing w:after="0" w:line="240" w:lineRule="auto"/>
        <w:rPr>
          <w:rFonts w:ascii="Calibri" w:eastAsia="Times" w:hAnsi="Calibri" w:cs="Times New Roman"/>
          <w:szCs w:val="24"/>
          <w:lang w:val="en-US"/>
        </w:rPr>
      </w:pPr>
    </w:p>
    <w:p w14:paraId="00ED0B67" w14:textId="77777777" w:rsidR="00200E1E" w:rsidRDefault="00200E1E" w:rsidP="00314EB8">
      <w:pPr>
        <w:spacing w:after="0" w:line="240" w:lineRule="auto"/>
        <w:rPr>
          <w:rFonts w:ascii="Calibri" w:eastAsia="Times" w:hAnsi="Calibri" w:cs="Times New Roman"/>
          <w:szCs w:val="24"/>
          <w:lang w:val="en-US"/>
        </w:rPr>
      </w:pPr>
    </w:p>
    <w:p w14:paraId="6438E935" w14:textId="77777777" w:rsidR="00200E1E" w:rsidRDefault="00200E1E" w:rsidP="00314EB8">
      <w:pPr>
        <w:spacing w:after="0" w:line="240" w:lineRule="auto"/>
        <w:rPr>
          <w:rFonts w:ascii="Calibri" w:eastAsia="Times" w:hAnsi="Calibri" w:cs="Times New Roman"/>
          <w:szCs w:val="24"/>
          <w:lang w:val="en-US"/>
        </w:rPr>
      </w:pPr>
    </w:p>
    <w:p w14:paraId="6B474FCD" w14:textId="77777777" w:rsidR="00200E1E" w:rsidRDefault="00200E1E" w:rsidP="00314EB8">
      <w:pPr>
        <w:spacing w:after="0" w:line="240" w:lineRule="auto"/>
        <w:rPr>
          <w:rFonts w:ascii="Calibri" w:eastAsia="Times" w:hAnsi="Calibri" w:cs="Times New Roman"/>
          <w:szCs w:val="24"/>
          <w:lang w:val="en-US"/>
        </w:rPr>
      </w:pPr>
    </w:p>
    <w:p w14:paraId="55B8006D" w14:textId="7B39B800" w:rsidR="003A1BD9" w:rsidRDefault="003A1BD9" w:rsidP="00314EB8">
      <w:pPr>
        <w:spacing w:after="0" w:line="240" w:lineRule="auto"/>
        <w:rPr>
          <w:rFonts w:ascii="Calibri" w:eastAsia="Times" w:hAnsi="Calibri" w:cs="Times New Roman"/>
          <w:szCs w:val="24"/>
          <w:lang w:val="en-US"/>
        </w:rPr>
      </w:pPr>
    </w:p>
    <w:p w14:paraId="7054D38E" w14:textId="00C40FCE" w:rsidR="00267D76" w:rsidRDefault="00267D76" w:rsidP="00314EB8">
      <w:pPr>
        <w:spacing w:after="0" w:line="240" w:lineRule="auto"/>
        <w:rPr>
          <w:rFonts w:ascii="Calibri" w:eastAsia="Times" w:hAnsi="Calibri" w:cs="Times New Roman"/>
          <w:szCs w:val="24"/>
          <w:lang w:val="en-US"/>
        </w:rPr>
      </w:pPr>
    </w:p>
    <w:p w14:paraId="7C9EFB58" w14:textId="688F7AAA" w:rsidR="00267D76" w:rsidRDefault="00267D76" w:rsidP="00314EB8">
      <w:pPr>
        <w:spacing w:after="0" w:line="240" w:lineRule="auto"/>
        <w:rPr>
          <w:rFonts w:ascii="Calibri" w:eastAsia="Times" w:hAnsi="Calibri" w:cs="Times New Roman"/>
          <w:szCs w:val="24"/>
          <w:lang w:val="en-US"/>
        </w:rPr>
      </w:pPr>
    </w:p>
    <w:p w14:paraId="61C4E979" w14:textId="506E17E0" w:rsidR="00267D76" w:rsidRDefault="00267D76" w:rsidP="00314EB8">
      <w:pPr>
        <w:spacing w:after="0" w:line="240" w:lineRule="auto"/>
        <w:rPr>
          <w:rFonts w:ascii="Calibri" w:eastAsia="Times" w:hAnsi="Calibri" w:cs="Times New Roman"/>
          <w:szCs w:val="24"/>
          <w:lang w:val="en-US"/>
        </w:rPr>
      </w:pPr>
    </w:p>
    <w:p w14:paraId="7BEEEB76" w14:textId="77777777" w:rsidR="00200E1E" w:rsidRDefault="00200E1E" w:rsidP="00314EB8">
      <w:pPr>
        <w:spacing w:after="0" w:line="240" w:lineRule="auto"/>
        <w:rPr>
          <w:rFonts w:ascii="Calibri" w:eastAsia="Times" w:hAnsi="Calibri" w:cs="Times New Roman"/>
          <w:szCs w:val="24"/>
          <w:lang w:val="en-US"/>
        </w:rPr>
      </w:pPr>
    </w:p>
    <w:p w14:paraId="0A33BE51" w14:textId="77777777" w:rsidR="00200E1E" w:rsidRDefault="00200E1E" w:rsidP="00314EB8">
      <w:pPr>
        <w:spacing w:after="0" w:line="240" w:lineRule="auto"/>
        <w:rPr>
          <w:rFonts w:ascii="Calibri" w:eastAsia="Times" w:hAnsi="Calibri" w:cs="Times New Roman"/>
          <w:szCs w:val="24"/>
          <w:lang w:val="en-US"/>
        </w:rPr>
      </w:pPr>
    </w:p>
    <w:p w14:paraId="0F105223" w14:textId="77777777" w:rsidR="00200E1E" w:rsidRDefault="00200E1E" w:rsidP="00314EB8">
      <w:pPr>
        <w:spacing w:after="0" w:line="240" w:lineRule="auto"/>
        <w:rPr>
          <w:rFonts w:ascii="Calibri" w:eastAsia="Times" w:hAnsi="Calibri" w:cs="Times New Roman"/>
          <w:szCs w:val="24"/>
          <w:lang w:val="en-US"/>
        </w:rPr>
      </w:pPr>
    </w:p>
    <w:p w14:paraId="784C21C1" w14:textId="77777777" w:rsidR="00623D26" w:rsidRDefault="00623D26" w:rsidP="00623D26">
      <w:pPr>
        <w:spacing w:before="240" w:after="60" w:line="240" w:lineRule="auto"/>
        <w:jc w:val="center"/>
        <w:outlineLvl w:val="0"/>
        <w:rPr>
          <w:rFonts w:ascii="Cambria" w:eastAsia="SimSun" w:hAnsi="Cambria" w:cs="Times New Roman"/>
          <w:b/>
          <w:bCs/>
          <w:kern w:val="28"/>
          <w:sz w:val="32"/>
          <w:szCs w:val="32"/>
          <w:lang w:val="en-US"/>
        </w:rPr>
      </w:pPr>
      <w:bookmarkStart w:id="1" w:name="_Hlk488655777"/>
      <w:bookmarkStart w:id="2" w:name="_Hlk478376302"/>
      <w:r w:rsidRPr="00623D26">
        <w:rPr>
          <w:rFonts w:ascii="Cambria" w:eastAsia="SimSun" w:hAnsi="Cambria" w:cs="Times New Roman"/>
          <w:b/>
          <w:bCs/>
          <w:kern w:val="28"/>
          <w:sz w:val="32"/>
          <w:szCs w:val="32"/>
          <w:lang w:val="en-US"/>
        </w:rPr>
        <w:t>Section A: Matters for note/approval not likely to require significant discussion</w:t>
      </w:r>
    </w:p>
    <w:p w14:paraId="1BB7EDE4" w14:textId="77777777" w:rsidR="00623D26" w:rsidRPr="00623D26" w:rsidRDefault="00623D26" w:rsidP="00623D26">
      <w:pPr>
        <w:spacing w:before="240" w:after="60" w:line="240" w:lineRule="auto"/>
        <w:jc w:val="center"/>
        <w:outlineLvl w:val="0"/>
        <w:rPr>
          <w:rFonts w:ascii="Cambria" w:eastAsia="SimSun" w:hAnsi="Cambria" w:cs="Times New Roman"/>
          <w:b/>
          <w:bCs/>
          <w:kern w:val="28"/>
          <w:sz w:val="32"/>
          <w:szCs w:val="32"/>
          <w:lang w:val="en-US"/>
        </w:rPr>
      </w:pPr>
      <w:r>
        <w:rPr>
          <w:rFonts w:ascii="Cambria" w:eastAsia="SimSun" w:hAnsi="Cambria" w:cs="Times New Roman"/>
          <w:b/>
          <w:bCs/>
          <w:kern w:val="28"/>
          <w:sz w:val="32"/>
          <w:szCs w:val="32"/>
          <w:lang w:val="en-US"/>
        </w:rPr>
        <w:t>General</w:t>
      </w:r>
    </w:p>
    <w:p w14:paraId="7A2DF235" w14:textId="082B8C98" w:rsidR="00314EB8" w:rsidRPr="00AA63DE" w:rsidRDefault="00314EB8" w:rsidP="00B6799E">
      <w:pPr>
        <w:pStyle w:val="Heading2"/>
        <w:rPr>
          <w:rFonts w:eastAsia="Times"/>
        </w:rPr>
      </w:pPr>
      <w:r w:rsidRPr="00AA63DE">
        <w:rPr>
          <w:rFonts w:eastAsia="Times"/>
        </w:rPr>
        <w:t xml:space="preserve">AG1: </w:t>
      </w:r>
      <w:bookmarkEnd w:id="1"/>
      <w:r w:rsidRPr="00AA63DE">
        <w:rPr>
          <w:rFonts w:eastAsia="Times"/>
        </w:rPr>
        <w:t>Chair’s Action</w:t>
      </w:r>
      <w:bookmarkEnd w:id="2"/>
      <w:r w:rsidRPr="00AA63DE">
        <w:rPr>
          <w:rFonts w:eastAsia="Times"/>
        </w:rPr>
        <w:t>, Opening Remarks, Apologies for Absence</w:t>
      </w:r>
    </w:p>
    <w:p w14:paraId="4FB1C5CD" w14:textId="65B091E0" w:rsidR="00623D26" w:rsidRDefault="00314EB8" w:rsidP="00623D26">
      <w:pPr>
        <w:pStyle w:val="ListParagraph"/>
        <w:numPr>
          <w:ilvl w:val="0"/>
          <w:numId w:val="1"/>
        </w:numPr>
        <w:rPr>
          <w:szCs w:val="24"/>
        </w:rPr>
      </w:pPr>
      <w:r w:rsidRPr="00AA63DE">
        <w:rPr>
          <w:szCs w:val="24"/>
        </w:rPr>
        <w:t xml:space="preserve">MD thanked the Board members for attending.  Apologies were received from </w:t>
      </w:r>
      <w:r w:rsidR="00200E1E">
        <w:rPr>
          <w:szCs w:val="24"/>
        </w:rPr>
        <w:t>Dave Harrison and Bryan Woodcock</w:t>
      </w:r>
      <w:r w:rsidRPr="00AA63DE">
        <w:rPr>
          <w:szCs w:val="24"/>
        </w:rPr>
        <w:t>.</w:t>
      </w:r>
    </w:p>
    <w:p w14:paraId="5E6AD07E" w14:textId="411CC3A8" w:rsidR="009C482A" w:rsidRDefault="00F40BA4" w:rsidP="009C482A">
      <w:pPr>
        <w:pStyle w:val="ListParagraph"/>
        <w:numPr>
          <w:ilvl w:val="0"/>
          <w:numId w:val="1"/>
        </w:numPr>
      </w:pPr>
      <w:r>
        <w:t>The Agenda order was changed to accommodate DT attendance</w:t>
      </w:r>
    </w:p>
    <w:p w14:paraId="3C82A92E" w14:textId="6ACFF4A9" w:rsidR="009C482A" w:rsidRPr="006A7365" w:rsidRDefault="009C482A" w:rsidP="009C482A">
      <w:pPr>
        <w:rPr>
          <w:b/>
          <w:szCs w:val="24"/>
        </w:rPr>
      </w:pPr>
      <w:r w:rsidRPr="006A7365">
        <w:rPr>
          <w:b/>
          <w:szCs w:val="24"/>
        </w:rPr>
        <w:t>Action 01: MD to update the Board on the External Investigation next week</w:t>
      </w:r>
    </w:p>
    <w:p w14:paraId="58EF3637" w14:textId="77777777" w:rsidR="0080007F" w:rsidRPr="00AA63DE" w:rsidRDefault="0080007F" w:rsidP="00B6799E">
      <w:pPr>
        <w:pStyle w:val="Heading2"/>
        <w:rPr>
          <w:rFonts w:eastAsia="Times"/>
        </w:rPr>
      </w:pPr>
      <w:r w:rsidRPr="00AA63DE">
        <w:rPr>
          <w:rFonts w:eastAsia="Times"/>
        </w:rPr>
        <w:t xml:space="preserve">AG2: Declaration of Interests </w:t>
      </w:r>
    </w:p>
    <w:p w14:paraId="6BFFCAB9" w14:textId="5292081D" w:rsidR="0080007F" w:rsidRDefault="006B025F" w:rsidP="0080007F">
      <w:pPr>
        <w:pStyle w:val="ListParagraph"/>
        <w:numPr>
          <w:ilvl w:val="0"/>
          <w:numId w:val="2"/>
        </w:numPr>
        <w:rPr>
          <w:szCs w:val="24"/>
        </w:rPr>
      </w:pPr>
      <w:r>
        <w:rPr>
          <w:szCs w:val="24"/>
        </w:rPr>
        <w:t>PB advised that from 1 October she would become vice-chair of Sport</w:t>
      </w:r>
      <w:r w:rsidR="00267D76">
        <w:rPr>
          <w:szCs w:val="24"/>
        </w:rPr>
        <w:t xml:space="preserve"> Wales</w:t>
      </w:r>
    </w:p>
    <w:p w14:paraId="5B41C053" w14:textId="5C8F20C7" w:rsidR="0080007F" w:rsidRPr="00AA63DE" w:rsidRDefault="0080007F" w:rsidP="00B6799E">
      <w:pPr>
        <w:pStyle w:val="Heading2"/>
        <w:rPr>
          <w:rFonts w:eastAsia="Times"/>
        </w:rPr>
      </w:pPr>
      <w:r w:rsidRPr="00AA63DE">
        <w:rPr>
          <w:rFonts w:eastAsia="Times"/>
        </w:rPr>
        <w:t xml:space="preserve">AG3: Approval of Minutes of </w:t>
      </w:r>
      <w:r w:rsidR="006B025F">
        <w:rPr>
          <w:rFonts w:eastAsia="Times"/>
        </w:rPr>
        <w:t>22 July</w:t>
      </w:r>
      <w:r w:rsidR="00623D26">
        <w:rPr>
          <w:rFonts w:eastAsia="Times"/>
        </w:rPr>
        <w:t xml:space="preserve"> 2017</w:t>
      </w:r>
    </w:p>
    <w:p w14:paraId="047C2126" w14:textId="0A27AED9" w:rsidR="0080007F" w:rsidRPr="00AA63DE" w:rsidRDefault="006B025F" w:rsidP="0080007F">
      <w:pPr>
        <w:pStyle w:val="ListParagraph"/>
        <w:numPr>
          <w:ilvl w:val="0"/>
          <w:numId w:val="2"/>
        </w:numPr>
        <w:rPr>
          <w:szCs w:val="24"/>
        </w:rPr>
      </w:pPr>
      <w:r>
        <w:rPr>
          <w:szCs w:val="24"/>
        </w:rPr>
        <w:t>No comments had been received by the Chair</w:t>
      </w:r>
    </w:p>
    <w:p w14:paraId="29105EFC" w14:textId="77777777" w:rsidR="0080007F" w:rsidRPr="00BB6F19" w:rsidRDefault="0080007F" w:rsidP="00BB6F19">
      <w:pPr>
        <w:rPr>
          <w:b/>
          <w:szCs w:val="24"/>
        </w:rPr>
      </w:pPr>
      <w:r w:rsidRPr="00BB6F19">
        <w:rPr>
          <w:b/>
          <w:szCs w:val="24"/>
        </w:rPr>
        <w:t>Board Approved</w:t>
      </w:r>
    </w:p>
    <w:p w14:paraId="73DEAC37" w14:textId="77777777" w:rsidR="0080007F" w:rsidRPr="00AA63DE" w:rsidRDefault="0080007F" w:rsidP="00B6799E">
      <w:pPr>
        <w:pStyle w:val="Heading2"/>
        <w:rPr>
          <w:rFonts w:eastAsia="Times"/>
        </w:rPr>
      </w:pPr>
      <w:bookmarkStart w:id="3" w:name="_Hlk489020646"/>
      <w:r w:rsidRPr="00AA63DE">
        <w:rPr>
          <w:rFonts w:eastAsia="Times"/>
        </w:rPr>
        <w:t xml:space="preserve">AG4: Actions </w:t>
      </w:r>
      <w:bookmarkEnd w:id="3"/>
      <w:r w:rsidRPr="00AA63DE">
        <w:rPr>
          <w:rFonts w:eastAsia="Times"/>
        </w:rPr>
        <w:t>from last Board &amp; Matters Arising not otherwise covered by the agenda</w:t>
      </w:r>
    </w:p>
    <w:p w14:paraId="7077A5CF" w14:textId="27E65A3A" w:rsidR="00F11FD3" w:rsidRDefault="00F11FD3" w:rsidP="006B025F">
      <w:pPr>
        <w:pStyle w:val="ListParagraph"/>
        <w:numPr>
          <w:ilvl w:val="0"/>
          <w:numId w:val="22"/>
        </w:numPr>
        <w:rPr>
          <w:szCs w:val="24"/>
        </w:rPr>
      </w:pPr>
      <w:r>
        <w:rPr>
          <w:szCs w:val="24"/>
        </w:rPr>
        <w:t xml:space="preserve">Action </w:t>
      </w:r>
      <w:r w:rsidR="00877960">
        <w:rPr>
          <w:szCs w:val="24"/>
        </w:rPr>
        <w:t>1 from the last</w:t>
      </w:r>
      <w:r>
        <w:rPr>
          <w:szCs w:val="24"/>
        </w:rPr>
        <w:t xml:space="preserve"> Board meeting to indicate which industries</w:t>
      </w:r>
      <w:r w:rsidR="00877960">
        <w:rPr>
          <w:szCs w:val="24"/>
        </w:rPr>
        <w:t xml:space="preserve"> were considered</w:t>
      </w:r>
      <w:r>
        <w:rPr>
          <w:szCs w:val="24"/>
        </w:rPr>
        <w:t xml:space="preserve"> </w:t>
      </w:r>
      <w:r w:rsidR="00877960">
        <w:rPr>
          <w:szCs w:val="24"/>
        </w:rPr>
        <w:t>inappropriate to sponsor AGB as part of the Commercial Strategy had not been responded too</w:t>
      </w:r>
      <w:r>
        <w:rPr>
          <w:szCs w:val="24"/>
        </w:rPr>
        <w:t xml:space="preserve">.  This was </w:t>
      </w:r>
      <w:proofErr w:type="gramStart"/>
      <w:r>
        <w:rPr>
          <w:szCs w:val="24"/>
        </w:rPr>
        <w:t>discussed</w:t>
      </w:r>
      <w:proofErr w:type="gramEnd"/>
      <w:r>
        <w:rPr>
          <w:szCs w:val="24"/>
        </w:rPr>
        <w:t xml:space="preserve"> and ER offered to write a paper and recommendation for the next Board meeting</w:t>
      </w:r>
    </w:p>
    <w:p w14:paraId="6D6BC08B" w14:textId="0390789F" w:rsidR="00637DE5" w:rsidRDefault="00637DE5" w:rsidP="006B025F">
      <w:pPr>
        <w:pStyle w:val="ListParagraph"/>
        <w:numPr>
          <w:ilvl w:val="0"/>
          <w:numId w:val="22"/>
        </w:numPr>
        <w:rPr>
          <w:szCs w:val="24"/>
        </w:rPr>
      </w:pPr>
      <w:r>
        <w:rPr>
          <w:szCs w:val="24"/>
        </w:rPr>
        <w:t>Action 13 relating to Board members feeding back to NA regarding the right metrics for KPIs, only one response had been received.  PB had responded some time ago and would resend her email.</w:t>
      </w:r>
    </w:p>
    <w:p w14:paraId="58702DFF" w14:textId="7B0FC947" w:rsidR="00637DE5" w:rsidRDefault="00637DE5" w:rsidP="006B025F">
      <w:pPr>
        <w:pStyle w:val="ListParagraph"/>
        <w:numPr>
          <w:ilvl w:val="0"/>
          <w:numId w:val="22"/>
        </w:numPr>
        <w:rPr>
          <w:szCs w:val="24"/>
        </w:rPr>
      </w:pPr>
      <w:r>
        <w:rPr>
          <w:szCs w:val="24"/>
        </w:rPr>
        <w:t>LB advised that evidence relating to Director skills had not been received and she asked for ‘what and why’ to be completed for skill</w:t>
      </w:r>
      <w:r w:rsidR="009B3C09">
        <w:rPr>
          <w:szCs w:val="24"/>
        </w:rPr>
        <w:t xml:space="preserve"> </w:t>
      </w:r>
      <w:r>
        <w:rPr>
          <w:szCs w:val="24"/>
        </w:rPr>
        <w:t>level 3 (expert level)</w:t>
      </w:r>
      <w:r w:rsidR="00877960">
        <w:rPr>
          <w:szCs w:val="24"/>
        </w:rPr>
        <w:t xml:space="preserve"> by the end of September</w:t>
      </w:r>
      <w:r>
        <w:rPr>
          <w:szCs w:val="24"/>
        </w:rPr>
        <w:t>.</w:t>
      </w:r>
    </w:p>
    <w:p w14:paraId="27A99B36" w14:textId="0A663BF8" w:rsidR="009B3C09" w:rsidRDefault="009B3C09" w:rsidP="006B025F">
      <w:pPr>
        <w:pStyle w:val="ListParagraph"/>
        <w:numPr>
          <w:ilvl w:val="0"/>
          <w:numId w:val="22"/>
        </w:numPr>
        <w:rPr>
          <w:szCs w:val="24"/>
        </w:rPr>
      </w:pPr>
      <w:r>
        <w:rPr>
          <w:szCs w:val="24"/>
        </w:rPr>
        <w:t xml:space="preserve">Action 14 appointment of Athletes Welfare/Duty of Care Champion.  </w:t>
      </w:r>
      <w:r w:rsidR="00267D76">
        <w:rPr>
          <w:szCs w:val="24"/>
        </w:rPr>
        <w:t xml:space="preserve">PB noted that conversations with JR were ongoing, and there may be impact from </w:t>
      </w:r>
      <w:r>
        <w:rPr>
          <w:szCs w:val="24"/>
        </w:rPr>
        <w:t>the independent investigation results and responses f</w:t>
      </w:r>
      <w:r w:rsidR="00267D76">
        <w:rPr>
          <w:szCs w:val="24"/>
        </w:rPr>
        <w:t>rom SE and UKS regarding the Duty of Care report</w:t>
      </w:r>
      <w:r>
        <w:rPr>
          <w:szCs w:val="24"/>
        </w:rPr>
        <w:t>.</w:t>
      </w:r>
    </w:p>
    <w:p w14:paraId="05B2A42E" w14:textId="2F06B65B" w:rsidR="00F11FD3" w:rsidRPr="006A7365" w:rsidRDefault="009C482A" w:rsidP="00F11FD3">
      <w:pPr>
        <w:rPr>
          <w:b/>
          <w:szCs w:val="24"/>
        </w:rPr>
      </w:pPr>
      <w:r w:rsidRPr="006A7365">
        <w:rPr>
          <w:b/>
          <w:szCs w:val="24"/>
        </w:rPr>
        <w:t>Action 02</w:t>
      </w:r>
      <w:r w:rsidR="00F11FD3" w:rsidRPr="006A7365">
        <w:rPr>
          <w:b/>
          <w:szCs w:val="24"/>
        </w:rPr>
        <w:t>: ER to submit a paper and recommendation for suitable organisations to approach for sponsorship with</w:t>
      </w:r>
      <w:r w:rsidR="00EC772B" w:rsidRPr="006A7365">
        <w:rPr>
          <w:b/>
          <w:szCs w:val="24"/>
        </w:rPr>
        <w:t>in</w:t>
      </w:r>
      <w:r w:rsidR="00F11FD3" w:rsidRPr="006A7365">
        <w:rPr>
          <w:b/>
          <w:szCs w:val="24"/>
        </w:rPr>
        <w:t xml:space="preserve"> commercial strategy</w:t>
      </w:r>
    </w:p>
    <w:p w14:paraId="68292C00" w14:textId="3157A886" w:rsidR="00877960" w:rsidRDefault="009C482A" w:rsidP="00F11FD3">
      <w:pPr>
        <w:rPr>
          <w:b/>
          <w:szCs w:val="24"/>
        </w:rPr>
      </w:pPr>
      <w:r w:rsidRPr="006A7365">
        <w:rPr>
          <w:b/>
          <w:szCs w:val="24"/>
        </w:rPr>
        <w:t>Action 03</w:t>
      </w:r>
      <w:r w:rsidR="00877960" w:rsidRPr="006A7365">
        <w:rPr>
          <w:b/>
          <w:szCs w:val="24"/>
        </w:rPr>
        <w:t>: All Directors to feedback evidence to LB relating to Director skills 3 by the end of September</w:t>
      </w:r>
    </w:p>
    <w:p w14:paraId="75613639" w14:textId="77777777" w:rsidR="00271818" w:rsidRPr="00621D87" w:rsidRDefault="00271818" w:rsidP="00271818">
      <w:pPr>
        <w:spacing w:before="240" w:after="60" w:line="240" w:lineRule="auto"/>
        <w:jc w:val="center"/>
        <w:outlineLvl w:val="0"/>
        <w:rPr>
          <w:rFonts w:ascii="Cambria" w:eastAsia="SimSun" w:hAnsi="Cambria" w:cs="Times New Roman"/>
          <w:bCs/>
          <w:caps/>
          <w:kern w:val="28"/>
          <w:sz w:val="32"/>
          <w:szCs w:val="32"/>
          <w:lang w:val="en-US"/>
        </w:rPr>
      </w:pPr>
      <w:bookmarkStart w:id="4" w:name="_Hlk485125302"/>
      <w:r w:rsidRPr="00621D87">
        <w:rPr>
          <w:rFonts w:ascii="Cambria" w:eastAsia="SimSun" w:hAnsi="Cambria" w:cs="Times New Roman"/>
          <w:b/>
          <w:bCs/>
          <w:kern w:val="28"/>
          <w:sz w:val="32"/>
          <w:szCs w:val="32"/>
          <w:lang w:val="en-US"/>
        </w:rPr>
        <w:t>Policy &amp; Governance Matters</w:t>
      </w:r>
    </w:p>
    <w:bookmarkEnd w:id="4"/>
    <w:p w14:paraId="2D6A30EE" w14:textId="77777777" w:rsidR="00271818" w:rsidRDefault="00271818" w:rsidP="00B6799E">
      <w:pPr>
        <w:pStyle w:val="Heading2"/>
        <w:rPr>
          <w:rFonts w:eastAsia="Times"/>
        </w:rPr>
      </w:pPr>
      <w:r>
        <w:rPr>
          <w:rFonts w:eastAsia="Times"/>
        </w:rPr>
        <w:t>AP</w:t>
      </w:r>
      <w:r w:rsidRPr="00AA63DE">
        <w:rPr>
          <w:rFonts w:eastAsia="Times"/>
        </w:rPr>
        <w:t>1:</w:t>
      </w:r>
      <w:r>
        <w:rPr>
          <w:rFonts w:eastAsia="Times"/>
        </w:rPr>
        <w:t xml:space="preserve"> Code of Conduct – Smoking</w:t>
      </w:r>
    </w:p>
    <w:p w14:paraId="5DE3D6A0" w14:textId="77777777" w:rsidR="00271818" w:rsidRDefault="00271818" w:rsidP="00271818">
      <w:pPr>
        <w:pStyle w:val="ListParagraph"/>
        <w:numPr>
          <w:ilvl w:val="0"/>
          <w:numId w:val="25"/>
        </w:numPr>
      </w:pPr>
      <w:r>
        <w:t>The Code had been re-written</w:t>
      </w:r>
    </w:p>
    <w:p w14:paraId="08ADB2DC" w14:textId="0312875C" w:rsidR="00271818" w:rsidRDefault="00271818" w:rsidP="00BB6F19">
      <w:pPr>
        <w:rPr>
          <w:b/>
        </w:rPr>
      </w:pPr>
      <w:r w:rsidRPr="00BB6F19">
        <w:rPr>
          <w:b/>
        </w:rPr>
        <w:t>Board Approved</w:t>
      </w:r>
    </w:p>
    <w:p w14:paraId="78DF832D" w14:textId="77777777" w:rsidR="00D17F2B" w:rsidRDefault="00D17F2B" w:rsidP="00BB6F19"/>
    <w:p w14:paraId="1FE818D0" w14:textId="77777777" w:rsidR="00271818" w:rsidRPr="00621D87" w:rsidRDefault="00271818" w:rsidP="00271818">
      <w:pPr>
        <w:spacing w:before="240" w:after="60" w:line="240" w:lineRule="auto"/>
        <w:jc w:val="center"/>
        <w:outlineLvl w:val="0"/>
        <w:rPr>
          <w:rFonts w:ascii="Cambria" w:eastAsia="SimSun" w:hAnsi="Cambria" w:cs="Times New Roman"/>
          <w:bCs/>
          <w:caps/>
          <w:kern w:val="28"/>
          <w:sz w:val="32"/>
          <w:szCs w:val="32"/>
          <w:lang w:val="en-US"/>
        </w:rPr>
      </w:pPr>
      <w:r>
        <w:rPr>
          <w:rFonts w:ascii="Cambria" w:eastAsia="SimSun" w:hAnsi="Cambria" w:cs="Times New Roman"/>
          <w:b/>
          <w:bCs/>
          <w:kern w:val="28"/>
          <w:sz w:val="32"/>
          <w:szCs w:val="32"/>
          <w:lang w:val="en-US"/>
        </w:rPr>
        <w:lastRenderedPageBreak/>
        <w:t>Sport Code Compliance</w:t>
      </w:r>
    </w:p>
    <w:p w14:paraId="4BF42D57" w14:textId="2E5D4654" w:rsidR="00271818" w:rsidRDefault="00271818" w:rsidP="00BB6F19">
      <w:r w:rsidRPr="00FB4476">
        <w:t>All documents were taken as read</w:t>
      </w:r>
    </w:p>
    <w:p w14:paraId="45477D2C" w14:textId="77777777" w:rsidR="00271818" w:rsidRDefault="00271818" w:rsidP="00B6799E">
      <w:pPr>
        <w:pStyle w:val="Heading2"/>
        <w:rPr>
          <w:rFonts w:eastAsia="Times"/>
        </w:rPr>
      </w:pPr>
      <w:r w:rsidRPr="00AA63DE">
        <w:rPr>
          <w:rFonts w:eastAsia="Times"/>
        </w:rPr>
        <w:t>AS1: Project Progress</w:t>
      </w:r>
    </w:p>
    <w:p w14:paraId="6299E8E8" w14:textId="77777777" w:rsidR="00271818" w:rsidRPr="00AA63DE" w:rsidRDefault="00271818" w:rsidP="00BB6F19">
      <w:pPr>
        <w:pStyle w:val="ListParagraph"/>
        <w:numPr>
          <w:ilvl w:val="0"/>
          <w:numId w:val="25"/>
        </w:numPr>
      </w:pPr>
      <w:r>
        <w:t>All papers were required as the Sport Code Compliance and an action plan attached for reference.</w:t>
      </w:r>
    </w:p>
    <w:p w14:paraId="3551E6FD" w14:textId="77777777" w:rsidR="00271818" w:rsidRDefault="00271818" w:rsidP="00B6799E">
      <w:pPr>
        <w:pStyle w:val="Heading2"/>
        <w:rPr>
          <w:rFonts w:eastAsia="Times"/>
        </w:rPr>
      </w:pPr>
      <w:r w:rsidRPr="00AA63DE">
        <w:rPr>
          <w:rFonts w:eastAsia="Times"/>
        </w:rPr>
        <w:t xml:space="preserve">AS2: Board </w:t>
      </w:r>
      <w:r>
        <w:rPr>
          <w:rFonts w:eastAsia="Times"/>
        </w:rPr>
        <w:t>Size and Membership</w:t>
      </w:r>
    </w:p>
    <w:p w14:paraId="70F90354" w14:textId="39B3FAC2" w:rsidR="00271818" w:rsidRDefault="00271818" w:rsidP="00BB6F19">
      <w:pPr>
        <w:pStyle w:val="ListParagraph"/>
        <w:numPr>
          <w:ilvl w:val="0"/>
          <w:numId w:val="25"/>
        </w:numPr>
      </w:pPr>
      <w:r>
        <w:t xml:space="preserve">The recommendations in the paper were discussed and </w:t>
      </w:r>
      <w:r w:rsidR="00BB6F19">
        <w:t xml:space="preserve">point 3 </w:t>
      </w:r>
      <w:r>
        <w:t>was unani</w:t>
      </w:r>
      <w:r w:rsidR="00BB6F19">
        <w:t xml:space="preserve">mously agreed </w:t>
      </w:r>
      <w:r>
        <w:t xml:space="preserve">– sticking to the Term Limits set by the Code for Sport Governance (and thus our contractual obligations to UKS and SE) and not putting forward any Director who would breach those limits by being elected, given that our Articles allow for only a </w:t>
      </w:r>
      <w:r w:rsidR="00BB6F19">
        <w:t>4</w:t>
      </w:r>
      <w:r>
        <w:t>-year term.</w:t>
      </w:r>
    </w:p>
    <w:p w14:paraId="1C01A0C2" w14:textId="4EEA978A" w:rsidR="00271818" w:rsidRDefault="00271818" w:rsidP="00BB6F19">
      <w:pPr>
        <w:rPr>
          <w:b/>
        </w:rPr>
      </w:pPr>
      <w:r w:rsidRPr="00BB6F19">
        <w:rPr>
          <w:b/>
        </w:rPr>
        <w:t>Board Approved</w:t>
      </w:r>
    </w:p>
    <w:p w14:paraId="3F1EFB00" w14:textId="77777777" w:rsidR="00271818" w:rsidRDefault="00271818" w:rsidP="00BB6F19">
      <w:pPr>
        <w:pStyle w:val="Heading2"/>
        <w:rPr>
          <w:rFonts w:eastAsia="Times"/>
        </w:rPr>
      </w:pPr>
      <w:r w:rsidRPr="00AA63DE">
        <w:rPr>
          <w:rFonts w:eastAsia="Times"/>
        </w:rPr>
        <w:t xml:space="preserve">AS3: </w:t>
      </w:r>
      <w:r>
        <w:rPr>
          <w:rFonts w:eastAsia="Times"/>
        </w:rPr>
        <w:t>Policy Framework</w:t>
      </w:r>
    </w:p>
    <w:p w14:paraId="229000E6" w14:textId="77777777" w:rsidR="00271818" w:rsidRPr="00BB6F19" w:rsidRDefault="00271818" w:rsidP="00BB6F19">
      <w:pPr>
        <w:rPr>
          <w:b/>
        </w:rPr>
      </w:pPr>
      <w:r w:rsidRPr="00BB6F19">
        <w:rPr>
          <w:b/>
        </w:rPr>
        <w:t>Board Approved</w:t>
      </w:r>
    </w:p>
    <w:p w14:paraId="71B36045" w14:textId="77777777" w:rsidR="00271818" w:rsidRDefault="00271818" w:rsidP="00BB6F19">
      <w:pPr>
        <w:pStyle w:val="Heading2"/>
        <w:rPr>
          <w:rFonts w:eastAsia="Times"/>
        </w:rPr>
      </w:pPr>
      <w:r w:rsidRPr="00AA63DE">
        <w:rPr>
          <w:rFonts w:eastAsia="Times"/>
        </w:rPr>
        <w:t xml:space="preserve">AS4: Board </w:t>
      </w:r>
      <w:r>
        <w:rPr>
          <w:rFonts w:eastAsia="Times"/>
        </w:rPr>
        <w:t>Code of Conduct</w:t>
      </w:r>
    </w:p>
    <w:p w14:paraId="09812A4F" w14:textId="77777777" w:rsidR="00271818" w:rsidRPr="00FB4476" w:rsidRDefault="00271818" w:rsidP="00BB6F19">
      <w:r w:rsidRPr="00BB6F19">
        <w:rPr>
          <w:b/>
        </w:rPr>
        <w:t>Board Approved</w:t>
      </w:r>
    </w:p>
    <w:p w14:paraId="420213B5" w14:textId="77777777" w:rsidR="00271818" w:rsidRDefault="00271818" w:rsidP="00B6799E">
      <w:pPr>
        <w:pStyle w:val="Heading2"/>
      </w:pPr>
      <w:r w:rsidRPr="00AA63DE">
        <w:rPr>
          <w:rFonts w:eastAsia="Times"/>
        </w:rPr>
        <w:t xml:space="preserve">AS5: </w:t>
      </w:r>
      <w:r>
        <w:rPr>
          <w:rFonts w:eastAsia="Times"/>
        </w:rPr>
        <w:t>Declaration of Good Character</w:t>
      </w:r>
      <w:r>
        <w:t xml:space="preserve"> </w:t>
      </w:r>
    </w:p>
    <w:p w14:paraId="64BAD8A6" w14:textId="77777777" w:rsidR="00271818" w:rsidRPr="00BB6F19" w:rsidRDefault="00271818" w:rsidP="00BB6F19">
      <w:pPr>
        <w:pStyle w:val="NoSpacing"/>
        <w:rPr>
          <w:sz w:val="24"/>
          <w:szCs w:val="24"/>
        </w:rPr>
      </w:pPr>
      <w:r w:rsidRPr="00BB6F19">
        <w:rPr>
          <w:b/>
          <w:sz w:val="24"/>
          <w:szCs w:val="24"/>
        </w:rPr>
        <w:t xml:space="preserve">Board Approved, </w:t>
      </w:r>
      <w:r w:rsidRPr="00BB6F19">
        <w:rPr>
          <w:rFonts w:ascii="Calibri" w:eastAsia="Times" w:hAnsi="Calibri" w:cs="Times New Roman"/>
          <w:sz w:val="24"/>
          <w:szCs w:val="24"/>
          <w:lang w:val="en-US"/>
        </w:rPr>
        <w:t>w</w:t>
      </w:r>
      <w:proofErr w:type="spellStart"/>
      <w:r w:rsidRPr="00BB6F19">
        <w:rPr>
          <w:sz w:val="24"/>
          <w:szCs w:val="24"/>
        </w:rPr>
        <w:t>ith</w:t>
      </w:r>
      <w:proofErr w:type="spellEnd"/>
      <w:r w:rsidRPr="00BB6F19">
        <w:rPr>
          <w:sz w:val="24"/>
          <w:szCs w:val="24"/>
        </w:rPr>
        <w:t xml:space="preserve"> the following amendments</w:t>
      </w:r>
    </w:p>
    <w:p w14:paraId="6F164699" w14:textId="68159591" w:rsidR="00271818" w:rsidRPr="00BB6F19" w:rsidRDefault="00271818" w:rsidP="00BB6F19">
      <w:pPr>
        <w:pStyle w:val="NoSpacing"/>
        <w:numPr>
          <w:ilvl w:val="0"/>
          <w:numId w:val="34"/>
        </w:numPr>
        <w:rPr>
          <w:sz w:val="24"/>
          <w:szCs w:val="24"/>
        </w:rPr>
      </w:pPr>
      <w:r w:rsidRPr="00BB6F19">
        <w:rPr>
          <w:sz w:val="24"/>
          <w:szCs w:val="24"/>
        </w:rPr>
        <w:t xml:space="preserve">Point 2 – </w:t>
      </w:r>
      <w:r w:rsidR="00BB6F19" w:rsidRPr="00BB6F19">
        <w:rPr>
          <w:sz w:val="24"/>
          <w:szCs w:val="24"/>
        </w:rPr>
        <w:t xml:space="preserve">remove </w:t>
      </w:r>
      <w:r w:rsidRPr="00BB6F19">
        <w:rPr>
          <w:sz w:val="24"/>
          <w:szCs w:val="24"/>
        </w:rPr>
        <w:t>‘sanction’</w:t>
      </w:r>
    </w:p>
    <w:p w14:paraId="449F43CF" w14:textId="77777777" w:rsidR="00271818" w:rsidRDefault="00271818" w:rsidP="00BB6F19">
      <w:pPr>
        <w:pStyle w:val="ListParagraph"/>
        <w:numPr>
          <w:ilvl w:val="0"/>
          <w:numId w:val="26"/>
        </w:numPr>
      </w:pPr>
      <w:r>
        <w:t>Point 8 – remove</w:t>
      </w:r>
    </w:p>
    <w:p w14:paraId="6DAC858C" w14:textId="77777777" w:rsidR="00271818" w:rsidRDefault="00271818" w:rsidP="00B6799E">
      <w:pPr>
        <w:pStyle w:val="Heading2"/>
        <w:rPr>
          <w:rFonts w:eastAsia="Times"/>
        </w:rPr>
      </w:pPr>
      <w:bookmarkStart w:id="5" w:name="_Hlk494461687"/>
      <w:r>
        <w:rPr>
          <w:rFonts w:eastAsia="Times"/>
        </w:rPr>
        <w:t>AS6</w:t>
      </w:r>
      <w:r w:rsidRPr="00AA63DE">
        <w:rPr>
          <w:rFonts w:eastAsia="Times"/>
        </w:rPr>
        <w:t xml:space="preserve">: </w:t>
      </w:r>
      <w:r>
        <w:rPr>
          <w:rFonts w:eastAsia="Times"/>
        </w:rPr>
        <w:t xml:space="preserve">SID Role </w:t>
      </w:r>
      <w:bookmarkEnd w:id="5"/>
      <w:r>
        <w:rPr>
          <w:rFonts w:eastAsia="Times"/>
        </w:rPr>
        <w:t>Descriptor</w:t>
      </w:r>
    </w:p>
    <w:p w14:paraId="0E8C3789" w14:textId="77777777" w:rsidR="00271818" w:rsidRPr="00946EDB" w:rsidRDefault="00271818" w:rsidP="00BB6F19">
      <w:r w:rsidRPr="00BB6F19">
        <w:rPr>
          <w:b/>
        </w:rPr>
        <w:t>Board Approved</w:t>
      </w:r>
    </w:p>
    <w:p w14:paraId="5EB99F44" w14:textId="77777777" w:rsidR="00271818" w:rsidRDefault="00271818" w:rsidP="00B6799E">
      <w:pPr>
        <w:pStyle w:val="Heading2"/>
        <w:rPr>
          <w:rFonts w:eastAsia="Times"/>
        </w:rPr>
      </w:pPr>
      <w:r>
        <w:rPr>
          <w:rFonts w:eastAsia="Times"/>
        </w:rPr>
        <w:t>AS7</w:t>
      </w:r>
      <w:r w:rsidRPr="00AA63DE">
        <w:rPr>
          <w:rFonts w:eastAsia="Times"/>
        </w:rPr>
        <w:t xml:space="preserve">: </w:t>
      </w:r>
      <w:r>
        <w:rPr>
          <w:rFonts w:eastAsia="Times"/>
        </w:rPr>
        <w:t>Annual Review of Risk Management &amp; Internal Control</w:t>
      </w:r>
    </w:p>
    <w:p w14:paraId="121FCA40" w14:textId="77777777" w:rsidR="00271818" w:rsidRPr="00BB6F19" w:rsidRDefault="00271818" w:rsidP="00BB6F19">
      <w:pPr>
        <w:rPr>
          <w:b/>
        </w:rPr>
      </w:pPr>
      <w:r w:rsidRPr="00BB6F19">
        <w:rPr>
          <w:b/>
        </w:rPr>
        <w:t>Board Approved</w:t>
      </w:r>
    </w:p>
    <w:p w14:paraId="29275AD3" w14:textId="77777777" w:rsidR="00271818" w:rsidRDefault="00271818" w:rsidP="00B6799E">
      <w:pPr>
        <w:pStyle w:val="Heading2"/>
        <w:rPr>
          <w:rFonts w:eastAsia="Times"/>
        </w:rPr>
      </w:pPr>
      <w:r>
        <w:rPr>
          <w:rFonts w:eastAsia="Times"/>
        </w:rPr>
        <w:t>AS8</w:t>
      </w:r>
      <w:r w:rsidRPr="00AA63DE">
        <w:rPr>
          <w:rFonts w:eastAsia="Times"/>
        </w:rPr>
        <w:t xml:space="preserve">: </w:t>
      </w:r>
      <w:r>
        <w:rPr>
          <w:rFonts w:eastAsia="Times"/>
        </w:rPr>
        <w:t>Staff &amp; Volunteer Survey</w:t>
      </w:r>
    </w:p>
    <w:p w14:paraId="65D40E64" w14:textId="392B2D9D" w:rsidR="00271818" w:rsidRPr="00BB6F19" w:rsidRDefault="00271818" w:rsidP="00BB6F19">
      <w:pPr>
        <w:rPr>
          <w:b/>
        </w:rPr>
      </w:pPr>
      <w:r w:rsidRPr="00BB6F19">
        <w:rPr>
          <w:b/>
        </w:rPr>
        <w:t xml:space="preserve">Board </w:t>
      </w:r>
      <w:r w:rsidR="00BB6F19">
        <w:rPr>
          <w:b/>
        </w:rPr>
        <w:t>N</w:t>
      </w:r>
      <w:r w:rsidRPr="00BB6F19">
        <w:rPr>
          <w:b/>
        </w:rPr>
        <w:t>oted</w:t>
      </w:r>
    </w:p>
    <w:p w14:paraId="0DA5D2CF" w14:textId="324743DC" w:rsidR="00271818" w:rsidRPr="009C482A" w:rsidRDefault="00271818" w:rsidP="00271818">
      <w:pPr>
        <w:rPr>
          <w:b/>
          <w:szCs w:val="24"/>
        </w:rPr>
      </w:pPr>
      <w:r w:rsidRPr="009C482A">
        <w:rPr>
          <w:b/>
          <w:szCs w:val="24"/>
        </w:rPr>
        <w:t>Action</w:t>
      </w:r>
      <w:r w:rsidR="00B6799E">
        <w:rPr>
          <w:b/>
          <w:szCs w:val="24"/>
        </w:rPr>
        <w:t xml:space="preserve"> 04</w:t>
      </w:r>
      <w:r w:rsidRPr="009C482A">
        <w:rPr>
          <w:b/>
          <w:szCs w:val="24"/>
        </w:rPr>
        <w:t xml:space="preserve">: </w:t>
      </w:r>
      <w:r>
        <w:rPr>
          <w:b/>
          <w:szCs w:val="24"/>
        </w:rPr>
        <w:t xml:space="preserve">Directors to provide feedback to CEO on </w:t>
      </w:r>
      <w:r w:rsidRPr="009C482A">
        <w:rPr>
          <w:b/>
          <w:szCs w:val="24"/>
        </w:rPr>
        <w:t>Staff and Volunteer Surveys</w:t>
      </w:r>
    </w:p>
    <w:p w14:paraId="2D950406" w14:textId="77777777" w:rsidR="00271818" w:rsidRDefault="00271818" w:rsidP="00B6799E">
      <w:pPr>
        <w:pStyle w:val="Heading2"/>
        <w:rPr>
          <w:rFonts w:eastAsia="Times"/>
        </w:rPr>
      </w:pPr>
      <w:r>
        <w:rPr>
          <w:rFonts w:eastAsia="Times"/>
        </w:rPr>
        <w:t>AS9: Diversity Plan</w:t>
      </w:r>
    </w:p>
    <w:p w14:paraId="48C83631" w14:textId="77777777" w:rsidR="00271818" w:rsidRDefault="00271818" w:rsidP="00271818">
      <w:pPr>
        <w:pStyle w:val="ListParagraph"/>
        <w:numPr>
          <w:ilvl w:val="0"/>
          <w:numId w:val="27"/>
        </w:numPr>
      </w:pPr>
      <w:r>
        <w:t>Papers from UK Sport arrived too late for drafting for consideration.  The Board were asked to delegate approval of the required action plan to the Chairman, Equity Champion and Good Governance Champion</w:t>
      </w:r>
    </w:p>
    <w:p w14:paraId="43D3D1BD" w14:textId="77777777" w:rsidR="00271818" w:rsidRPr="00541033" w:rsidRDefault="00271818" w:rsidP="00BB6F19">
      <w:r w:rsidRPr="00BB6F19">
        <w:rPr>
          <w:b/>
        </w:rPr>
        <w:t>Board Approved</w:t>
      </w:r>
    </w:p>
    <w:p w14:paraId="4369DF0B" w14:textId="02ED3C4D" w:rsidR="00271818" w:rsidRPr="00BB6F19" w:rsidRDefault="00271818">
      <w:pPr>
        <w:rPr>
          <w:b/>
          <w:szCs w:val="24"/>
        </w:rPr>
      </w:pPr>
      <w:r w:rsidRPr="009C482A">
        <w:rPr>
          <w:b/>
          <w:szCs w:val="24"/>
        </w:rPr>
        <w:t>Action</w:t>
      </w:r>
      <w:r w:rsidR="00B6799E">
        <w:rPr>
          <w:b/>
          <w:szCs w:val="24"/>
        </w:rPr>
        <w:t xml:space="preserve"> 05</w:t>
      </w:r>
      <w:r w:rsidRPr="009C482A">
        <w:rPr>
          <w:b/>
          <w:szCs w:val="24"/>
        </w:rPr>
        <w:t>: The Chair, Equity Champion and Good Governance Champion to undertake the required action for the Diversity Plan</w:t>
      </w:r>
      <w:r>
        <w:br w:type="page"/>
      </w:r>
    </w:p>
    <w:p w14:paraId="63481911" w14:textId="752C669F" w:rsidR="00271818" w:rsidRPr="000227ED" w:rsidRDefault="00271818" w:rsidP="00271818">
      <w:pPr>
        <w:pStyle w:val="Title"/>
        <w:rPr>
          <w:lang w:val="en-GB"/>
        </w:rPr>
      </w:pPr>
      <w:r w:rsidRPr="000227ED">
        <w:rPr>
          <w:lang w:val="en-GB"/>
        </w:rPr>
        <w:lastRenderedPageBreak/>
        <w:t>Section B: Substantive matters for discussion and, where appropriate, resolution.</w:t>
      </w:r>
    </w:p>
    <w:p w14:paraId="1CDE8BCE" w14:textId="77777777" w:rsidR="00271818" w:rsidRDefault="00271818" w:rsidP="00271818">
      <w:pPr>
        <w:pStyle w:val="Heading2"/>
      </w:pPr>
      <w:r>
        <w:t>BD 1 - Operation Budget</w:t>
      </w:r>
    </w:p>
    <w:p w14:paraId="20A62EFC" w14:textId="77777777" w:rsidR="00271818" w:rsidRPr="00CA1D4D" w:rsidRDefault="00271818" w:rsidP="00271818">
      <w:pPr>
        <w:pStyle w:val="ListParagraph"/>
        <w:numPr>
          <w:ilvl w:val="0"/>
          <w:numId w:val="24"/>
        </w:numPr>
      </w:pPr>
      <w:r w:rsidRPr="00CA1D4D">
        <w:t xml:space="preserve">NA advised that the spreadsheet was an illustration for 2017/18 and is relatively static. </w:t>
      </w:r>
    </w:p>
    <w:p w14:paraId="22654886" w14:textId="77777777" w:rsidR="00271818" w:rsidRPr="00CA1D4D" w:rsidRDefault="00271818" w:rsidP="00271818">
      <w:pPr>
        <w:pStyle w:val="ListParagraph"/>
        <w:numPr>
          <w:ilvl w:val="0"/>
          <w:numId w:val="24"/>
        </w:numPr>
      </w:pPr>
      <w:r w:rsidRPr="00CA1D4D">
        <w:t xml:space="preserve">NA requested approval from the Board for £100K from the reserves.  </w:t>
      </w:r>
      <w:r>
        <w:t>£</w:t>
      </w:r>
      <w:r w:rsidRPr="00CA1D4D">
        <w:t>50K was to retain RP to the end of the year and the remainder to employ a complaint ‘ombudsman’ to deal with the number of complaints and take the pressure away from staff trying to deal with the investigations on top of their normal duties.</w:t>
      </w:r>
    </w:p>
    <w:p w14:paraId="229C0164" w14:textId="77777777" w:rsidR="00271818" w:rsidRPr="00CA1D4D" w:rsidRDefault="00271818" w:rsidP="00271818">
      <w:pPr>
        <w:pStyle w:val="ListParagraph"/>
        <w:numPr>
          <w:ilvl w:val="0"/>
          <w:numId w:val="24"/>
        </w:numPr>
      </w:pPr>
      <w:r w:rsidRPr="00CA1D4D">
        <w:t xml:space="preserve">The ombudsman should be seen </w:t>
      </w:r>
      <w:r>
        <w:t>to have considerable i</w:t>
      </w:r>
      <w:r w:rsidRPr="00CA1D4D">
        <w:t>ndependen</w:t>
      </w:r>
      <w:r>
        <w:t>ce</w:t>
      </w:r>
      <w:r w:rsidRPr="00CA1D4D">
        <w:t xml:space="preserve"> </w:t>
      </w:r>
      <w:r>
        <w:t xml:space="preserve">from the Executive </w:t>
      </w:r>
      <w:r w:rsidRPr="00CA1D4D">
        <w:t>and there would be an open recruitment process.  It would be important that the successful candidate have investigation experience and the mental resilience to cope with the demands of such a role.</w:t>
      </w:r>
    </w:p>
    <w:p w14:paraId="55EE2275" w14:textId="77777777" w:rsidR="00271818" w:rsidRPr="00CA1D4D" w:rsidRDefault="00271818" w:rsidP="00271818">
      <w:pPr>
        <w:pStyle w:val="ListParagraph"/>
        <w:numPr>
          <w:ilvl w:val="0"/>
          <w:numId w:val="24"/>
        </w:numPr>
      </w:pPr>
      <w:r w:rsidRPr="00CA1D4D">
        <w:t>NA envisages the role as a contract to be reviewed after one year</w:t>
      </w:r>
    </w:p>
    <w:p w14:paraId="2BACC722" w14:textId="77777777" w:rsidR="00271818" w:rsidRDefault="00271818" w:rsidP="00271818">
      <w:pPr>
        <w:pStyle w:val="ListParagraph"/>
        <w:numPr>
          <w:ilvl w:val="0"/>
          <w:numId w:val="24"/>
        </w:numPr>
      </w:pPr>
      <w:r w:rsidRPr="00CA1D4D">
        <w:t xml:space="preserve">The funding was agreed but would be discussed again at the next meeting as more information would be available by then.   </w:t>
      </w:r>
    </w:p>
    <w:p w14:paraId="1E603B05" w14:textId="77777777" w:rsidR="00271818" w:rsidRDefault="00271818" w:rsidP="00271818">
      <w:pPr>
        <w:pStyle w:val="ListParagraph"/>
        <w:numPr>
          <w:ilvl w:val="0"/>
          <w:numId w:val="24"/>
        </w:numPr>
      </w:pPr>
      <w:r>
        <w:t>ER raised a question around the big upswing in membership suggested by the figures – from a 1% drop this year to a 3% rise next. MD noted that the SMT had submitted the figures and that the Board was being asked to approve them, which suggested that the SMT was prepared to stand by its submission even in areas where it had made punchy forecasts. It would be the job of the Board to hold them to account on the numbers.</w:t>
      </w:r>
    </w:p>
    <w:p w14:paraId="6CC4F638" w14:textId="77777777" w:rsidR="00271818" w:rsidRPr="009C482A" w:rsidRDefault="00271818" w:rsidP="00BB6F19">
      <w:r w:rsidRPr="00BB6F19">
        <w:rPr>
          <w:b/>
        </w:rPr>
        <w:t>Board Approved</w:t>
      </w:r>
    </w:p>
    <w:p w14:paraId="799A9FAC" w14:textId="1DB328EE" w:rsidR="00271818" w:rsidRPr="009C482A" w:rsidRDefault="00B6799E" w:rsidP="00271818">
      <w:pPr>
        <w:rPr>
          <w:b/>
          <w:szCs w:val="24"/>
        </w:rPr>
      </w:pPr>
      <w:r>
        <w:rPr>
          <w:b/>
          <w:szCs w:val="24"/>
        </w:rPr>
        <w:t>Action 06</w:t>
      </w:r>
      <w:r w:rsidR="00271818" w:rsidRPr="009C482A">
        <w:rPr>
          <w:b/>
          <w:szCs w:val="24"/>
        </w:rPr>
        <w:t xml:space="preserve">: The position of ‘Ombudsman’ to deal with investigations </w:t>
      </w:r>
      <w:r w:rsidR="00271818">
        <w:rPr>
          <w:b/>
          <w:szCs w:val="24"/>
        </w:rPr>
        <w:t>to</w:t>
      </w:r>
      <w:r w:rsidR="00271818" w:rsidRPr="009C482A">
        <w:rPr>
          <w:b/>
          <w:szCs w:val="24"/>
        </w:rPr>
        <w:t xml:space="preserve"> be proceeded with</w:t>
      </w:r>
    </w:p>
    <w:p w14:paraId="3DC63A4E" w14:textId="74EF49E6" w:rsidR="009B3C09" w:rsidRPr="00374FC0" w:rsidRDefault="009B3C09" w:rsidP="00374FC0">
      <w:pPr>
        <w:pStyle w:val="Heading2"/>
      </w:pPr>
      <w:r w:rsidRPr="00374FC0">
        <w:t xml:space="preserve">BD2: </w:t>
      </w:r>
      <w:proofErr w:type="spellStart"/>
      <w:r w:rsidRPr="00374FC0">
        <w:t>DoS</w:t>
      </w:r>
      <w:proofErr w:type="spellEnd"/>
      <w:r w:rsidRPr="00374FC0">
        <w:t xml:space="preserve"> – The new sport delivery structure (DT)</w:t>
      </w:r>
    </w:p>
    <w:p w14:paraId="1AF2E049" w14:textId="1F3AC6AB" w:rsidR="00BB36CC" w:rsidRDefault="00BB36CC" w:rsidP="00BB36CC">
      <w:pPr>
        <w:pStyle w:val="ListParagraph"/>
        <w:numPr>
          <w:ilvl w:val="0"/>
          <w:numId w:val="23"/>
        </w:numPr>
      </w:pPr>
      <w:r>
        <w:t xml:space="preserve">DT gave a power point presentation outlining the new working streams under the Sports Team which will come into effect from 1 October 2017, with targets and measures and explained the funding allocations. KPIs were still being worked upon and will come to the next Board meeting.  He added the need for Ambassadors and mentors to be done strategically </w:t>
      </w:r>
      <w:proofErr w:type="gramStart"/>
      <w:r>
        <w:t>in order to</w:t>
      </w:r>
      <w:proofErr w:type="gramEnd"/>
      <w:r>
        <w:t xml:space="preserve"> lead to good clubs.</w:t>
      </w:r>
    </w:p>
    <w:p w14:paraId="2CE44652" w14:textId="419D8A02" w:rsidR="00BB36CC" w:rsidRDefault="00BB36CC" w:rsidP="00BB36CC">
      <w:pPr>
        <w:pStyle w:val="ListParagraph"/>
        <w:numPr>
          <w:ilvl w:val="0"/>
          <w:numId w:val="23"/>
        </w:numPr>
      </w:pPr>
      <w:r>
        <w:t xml:space="preserve">MD recommended that the slides be given a meaningful narrative which would bring them to life to explain the changes to members </w:t>
      </w:r>
      <w:r w:rsidR="00F06DF2">
        <w:t>on the website</w:t>
      </w:r>
      <w:r w:rsidR="00DD356C">
        <w:t>, on the basis that DT’s presentation to the Board had been much easier to understand than the slides by themselves (as was apparent from the broad welcome that the Board gave the presentation)</w:t>
      </w:r>
      <w:r w:rsidR="00F06DF2">
        <w:t>.  A suggestion included short video clips with DT being asked questions and answering them</w:t>
      </w:r>
    </w:p>
    <w:p w14:paraId="3EED91E6" w14:textId="46537C9C" w:rsidR="00F06DF2" w:rsidRDefault="00F06DF2" w:rsidP="00BB36CC">
      <w:pPr>
        <w:pStyle w:val="ListParagraph"/>
        <w:numPr>
          <w:ilvl w:val="0"/>
          <w:numId w:val="23"/>
        </w:numPr>
      </w:pPr>
      <w:r>
        <w:t>PB advised that Wales have a good Ambassador and M</w:t>
      </w:r>
      <w:r w:rsidR="003A7CDC">
        <w:t xml:space="preserve">entoring </w:t>
      </w:r>
      <w:proofErr w:type="spellStart"/>
      <w:r w:rsidR="003A7CDC">
        <w:t>programme</w:t>
      </w:r>
      <w:proofErr w:type="spellEnd"/>
      <w:r w:rsidR="003A7CDC">
        <w:t xml:space="preserve"> with a Y</w:t>
      </w:r>
      <w:r>
        <w:t xml:space="preserve">outh </w:t>
      </w:r>
      <w:r w:rsidR="003A7CDC">
        <w:t xml:space="preserve">Board underneath the main Board </w:t>
      </w:r>
      <w:r>
        <w:t>which had a big impact in schools and clubs.</w:t>
      </w:r>
    </w:p>
    <w:p w14:paraId="23923D1D" w14:textId="706071BC" w:rsidR="00F06DF2" w:rsidRDefault="00F06DF2" w:rsidP="00BB36CC">
      <w:pPr>
        <w:pStyle w:val="ListParagraph"/>
        <w:numPr>
          <w:ilvl w:val="0"/>
          <w:numId w:val="23"/>
        </w:numPr>
      </w:pPr>
      <w:r>
        <w:t>Coaching Strategy – DT advised the possible layout based on engagement with coaches and others</w:t>
      </w:r>
    </w:p>
    <w:p w14:paraId="3EF83288" w14:textId="783AAF33" w:rsidR="00F06DF2" w:rsidRDefault="00F06DF2" w:rsidP="00BB36CC">
      <w:pPr>
        <w:pStyle w:val="ListParagraph"/>
        <w:numPr>
          <w:ilvl w:val="0"/>
          <w:numId w:val="23"/>
        </w:numPr>
      </w:pPr>
      <w:r>
        <w:t xml:space="preserve">SE Submission – DT advised that this </w:t>
      </w:r>
      <w:r w:rsidR="001F48F9">
        <w:t>was</w:t>
      </w:r>
      <w:r>
        <w:t xml:space="preserve"> submitted on time and the result</w:t>
      </w:r>
      <w:r w:rsidR="001F48F9">
        <w:t xml:space="preserve"> would be</w:t>
      </w:r>
      <w:r>
        <w:t xml:space="preserve"> know</w:t>
      </w:r>
      <w:r w:rsidR="001F48F9">
        <w:t>n</w:t>
      </w:r>
      <w:r>
        <w:t xml:space="preserve"> early October.</w:t>
      </w:r>
      <w:r w:rsidR="001F48F9" w:rsidRPr="001F48F9">
        <w:t xml:space="preserve"> </w:t>
      </w:r>
      <w:r w:rsidR="001F48F9">
        <w:t>An SLT strategy day was planned for 9 October to discuss further once the outcome was known</w:t>
      </w:r>
    </w:p>
    <w:p w14:paraId="5B20B326" w14:textId="2EE95D42" w:rsidR="00F06DF2" w:rsidRDefault="00F06DF2" w:rsidP="00BB36CC">
      <w:pPr>
        <w:pStyle w:val="ListParagraph"/>
        <w:numPr>
          <w:ilvl w:val="0"/>
          <w:numId w:val="23"/>
        </w:numPr>
      </w:pPr>
      <w:r>
        <w:t>A scenario slide was shown</w:t>
      </w:r>
      <w:r w:rsidR="001F48F9">
        <w:t xml:space="preserve"> at the end of the power point</w:t>
      </w:r>
      <w:r>
        <w:t xml:space="preserve"> </w:t>
      </w:r>
      <w:proofErr w:type="gramStart"/>
      <w:r>
        <w:t>in the event that</w:t>
      </w:r>
      <w:proofErr w:type="gramEnd"/>
      <w:r>
        <w:t xml:space="preserve"> no funding was received from SE and that a </w:t>
      </w:r>
      <w:proofErr w:type="spellStart"/>
      <w:r w:rsidR="001F48F9">
        <w:t>prioritisation</w:t>
      </w:r>
      <w:proofErr w:type="spellEnd"/>
      <w:r w:rsidR="001F48F9">
        <w:t xml:space="preserve"> </w:t>
      </w:r>
      <w:r>
        <w:t>would take place.</w:t>
      </w:r>
      <w:r w:rsidR="001F48F9">
        <w:t xml:space="preserve"> </w:t>
      </w:r>
      <w:r w:rsidR="00DD356C">
        <w:t xml:space="preserve">Some discussion took </w:t>
      </w:r>
      <w:proofErr w:type="gramStart"/>
      <w:r w:rsidR="00DD356C">
        <w:t>place</w:t>
      </w:r>
      <w:proofErr w:type="gramEnd"/>
      <w:r w:rsidR="00DD356C">
        <w:t xml:space="preserve"> but it was accepted that t</w:t>
      </w:r>
      <w:r w:rsidR="00374FC0">
        <w:t xml:space="preserve">his was to be worked on at the SLT Strategy meeting on 9 </w:t>
      </w:r>
      <w:r w:rsidR="00374FC0">
        <w:lastRenderedPageBreak/>
        <w:t>October</w:t>
      </w:r>
      <w:r w:rsidR="001E524B">
        <w:t>.  An updated slide presentation would be sent to the Board following the meeting</w:t>
      </w:r>
    </w:p>
    <w:p w14:paraId="2A034352" w14:textId="35E626E5" w:rsidR="001F48F9" w:rsidRDefault="001F48F9" w:rsidP="00BB36CC">
      <w:pPr>
        <w:pStyle w:val="ListParagraph"/>
        <w:numPr>
          <w:ilvl w:val="0"/>
          <w:numId w:val="23"/>
        </w:numPr>
      </w:pPr>
      <w:r>
        <w:t xml:space="preserve">PB thanked DT for the presentation which showed a </w:t>
      </w:r>
      <w:proofErr w:type="gramStart"/>
      <w:r>
        <w:t>really good</w:t>
      </w:r>
      <w:proofErr w:type="gramEnd"/>
      <w:r>
        <w:t xml:space="preserve"> improvement</w:t>
      </w:r>
      <w:r w:rsidR="004F3ED5">
        <w:t xml:space="preserve">. ST also commented </w:t>
      </w:r>
      <w:proofErr w:type="spellStart"/>
      <w:r w:rsidR="004F3ED5">
        <w:t>favourably</w:t>
      </w:r>
      <w:proofErr w:type="spellEnd"/>
      <w:r w:rsidR="004F3ED5">
        <w:t xml:space="preserve"> and MD noted that there was general approval around the table, to which those present indicated agreement.</w:t>
      </w:r>
    </w:p>
    <w:p w14:paraId="696A6FEE" w14:textId="36F9640C" w:rsidR="001F48F9" w:rsidRDefault="001F48F9" w:rsidP="00BB36CC">
      <w:pPr>
        <w:pStyle w:val="ListParagraph"/>
        <w:numPr>
          <w:ilvl w:val="0"/>
          <w:numId w:val="23"/>
        </w:numPr>
      </w:pPr>
      <w:r>
        <w:t>MD asked that the KPIs report going forward needed to be visually impacting for immediate analysis, showing if they are working or not</w:t>
      </w:r>
    </w:p>
    <w:p w14:paraId="187FF7BA" w14:textId="4BCE31FB" w:rsidR="001F48F9" w:rsidRDefault="001F48F9" w:rsidP="00BB36CC">
      <w:pPr>
        <w:pStyle w:val="ListParagraph"/>
        <w:numPr>
          <w:ilvl w:val="0"/>
          <w:numId w:val="23"/>
        </w:numPr>
      </w:pPr>
      <w:r>
        <w:t>DT gave a brief outline on the performance status and his confidence in v</w:t>
      </w:r>
      <w:r w:rsidR="00CB0A26">
        <w:t>arious areas</w:t>
      </w:r>
    </w:p>
    <w:p w14:paraId="5BAF0BF9" w14:textId="2E608CFC" w:rsidR="009206E9" w:rsidRDefault="009206E9" w:rsidP="00B6799E">
      <w:pPr>
        <w:pStyle w:val="Heading2"/>
        <w:rPr>
          <w:rStyle w:val="IntenseEmphasis"/>
          <w:i w:val="0"/>
          <w:szCs w:val="24"/>
        </w:rPr>
      </w:pPr>
      <w:r w:rsidRPr="00B6799E">
        <w:rPr>
          <w:rStyle w:val="IntenseEmphasis"/>
          <w:rFonts w:asciiTheme="minorHAnsi" w:hAnsiTheme="minorHAnsi" w:cstheme="minorHAnsi"/>
          <w:i w:val="0"/>
          <w:color w:val="auto"/>
          <w:szCs w:val="24"/>
        </w:rPr>
        <w:t>Action 07:</w:t>
      </w:r>
      <w:r>
        <w:rPr>
          <w:rStyle w:val="IntenseEmphasis"/>
          <w:rFonts w:asciiTheme="minorHAnsi" w:hAnsiTheme="minorHAnsi" w:cstheme="minorHAnsi"/>
          <w:i w:val="0"/>
          <w:color w:val="auto"/>
          <w:szCs w:val="24"/>
        </w:rPr>
        <w:t xml:space="preserve"> NA to update Board post 9 October with updated slide presentation</w:t>
      </w:r>
    </w:p>
    <w:p w14:paraId="2F2E68D3" w14:textId="198B7D6B" w:rsidR="00F40BA4" w:rsidRDefault="00F40BA4" w:rsidP="00B6799E">
      <w:pPr>
        <w:pStyle w:val="Heading2"/>
        <w:rPr>
          <w:rStyle w:val="IntenseEmphasis"/>
          <w:b w:val="0"/>
          <w:i w:val="0"/>
          <w:szCs w:val="24"/>
        </w:rPr>
      </w:pPr>
      <w:r>
        <w:rPr>
          <w:rStyle w:val="IntenseEmphasis"/>
          <w:i w:val="0"/>
          <w:szCs w:val="24"/>
        </w:rPr>
        <w:t>BS1: Risk</w:t>
      </w:r>
    </w:p>
    <w:p w14:paraId="03A69A49" w14:textId="27E4329B" w:rsidR="00F40BA4" w:rsidRPr="00BB6F19" w:rsidRDefault="00F40BA4" w:rsidP="00D825A6">
      <w:pPr>
        <w:pStyle w:val="ListParagraph"/>
        <w:numPr>
          <w:ilvl w:val="0"/>
          <w:numId w:val="28"/>
        </w:numPr>
        <w:rPr>
          <w:rStyle w:val="IntenseEmphasis"/>
          <w:rFonts w:asciiTheme="minorHAnsi" w:hAnsiTheme="minorHAnsi" w:cstheme="minorHAnsi"/>
          <w:i w:val="0"/>
          <w:color w:val="auto"/>
          <w:szCs w:val="24"/>
        </w:rPr>
      </w:pPr>
      <w:r w:rsidRPr="00BB6F19">
        <w:rPr>
          <w:rStyle w:val="IntenseEmphasis"/>
          <w:rFonts w:asciiTheme="minorHAnsi" w:hAnsiTheme="minorHAnsi" w:cstheme="minorHAnsi"/>
          <w:i w:val="0"/>
          <w:color w:val="auto"/>
          <w:szCs w:val="24"/>
        </w:rPr>
        <w:t>CW requested that the risks should be shown as ‘hotplates’ a</w:t>
      </w:r>
      <w:r w:rsidR="00D825A6" w:rsidRPr="00BB6F19">
        <w:rPr>
          <w:rStyle w:val="IntenseEmphasis"/>
          <w:rFonts w:asciiTheme="minorHAnsi" w:hAnsiTheme="minorHAnsi" w:cstheme="minorHAnsi"/>
          <w:i w:val="0"/>
          <w:color w:val="auto"/>
          <w:szCs w:val="24"/>
        </w:rPr>
        <w:t>t</w:t>
      </w:r>
      <w:r w:rsidRPr="00BB6F19">
        <w:rPr>
          <w:rStyle w:val="IntenseEmphasis"/>
          <w:rFonts w:asciiTheme="minorHAnsi" w:hAnsiTheme="minorHAnsi" w:cstheme="minorHAnsi"/>
          <w:i w:val="0"/>
          <w:color w:val="auto"/>
          <w:szCs w:val="24"/>
        </w:rPr>
        <w:t xml:space="preserve"> every meeting</w:t>
      </w:r>
      <w:r w:rsidR="00D825A6" w:rsidRPr="00BB6F19">
        <w:rPr>
          <w:rStyle w:val="IntenseEmphasis"/>
          <w:rFonts w:asciiTheme="minorHAnsi" w:hAnsiTheme="minorHAnsi" w:cstheme="minorHAnsi"/>
          <w:i w:val="0"/>
          <w:color w:val="auto"/>
          <w:szCs w:val="24"/>
        </w:rPr>
        <w:t xml:space="preserve"> and ideally shown to the A&amp;R one week before the Board meeting for discussion</w:t>
      </w:r>
    </w:p>
    <w:p w14:paraId="2851EEDA" w14:textId="0B807578" w:rsidR="00F40BA4" w:rsidRPr="00BB6F19" w:rsidRDefault="00D825A6" w:rsidP="00D825A6">
      <w:pPr>
        <w:pStyle w:val="NoSpacing"/>
        <w:numPr>
          <w:ilvl w:val="0"/>
          <w:numId w:val="28"/>
        </w:numPr>
        <w:rPr>
          <w:rStyle w:val="IntenseEmphasis"/>
          <w:rFonts w:cstheme="minorHAnsi"/>
          <w:i w:val="0"/>
          <w:color w:val="auto"/>
          <w:sz w:val="24"/>
          <w:szCs w:val="24"/>
        </w:rPr>
      </w:pPr>
      <w:r w:rsidRPr="00BB6F19">
        <w:rPr>
          <w:rStyle w:val="IntenseEmphasis"/>
          <w:rFonts w:cstheme="minorHAnsi"/>
          <w:i w:val="0"/>
          <w:color w:val="auto"/>
          <w:sz w:val="24"/>
          <w:szCs w:val="24"/>
        </w:rPr>
        <w:t>The Risk Register was required every quarter with a headline risk report in between</w:t>
      </w:r>
    </w:p>
    <w:p w14:paraId="4C8AC76E" w14:textId="03119A36" w:rsidR="004F3ED5" w:rsidRPr="00BB6F19" w:rsidRDefault="004F3ED5" w:rsidP="00D825A6">
      <w:pPr>
        <w:pStyle w:val="NoSpacing"/>
        <w:numPr>
          <w:ilvl w:val="0"/>
          <w:numId w:val="28"/>
        </w:numPr>
        <w:rPr>
          <w:rStyle w:val="IntenseEmphasis"/>
          <w:rFonts w:cstheme="minorHAnsi"/>
          <w:i w:val="0"/>
          <w:color w:val="auto"/>
          <w:sz w:val="24"/>
          <w:szCs w:val="24"/>
        </w:rPr>
      </w:pPr>
      <w:r w:rsidRPr="00BB6F19">
        <w:rPr>
          <w:rStyle w:val="IntenseEmphasis"/>
          <w:rFonts w:cstheme="minorHAnsi"/>
          <w:i w:val="0"/>
          <w:color w:val="auto"/>
          <w:sz w:val="24"/>
          <w:szCs w:val="24"/>
        </w:rPr>
        <w:t>NA agreed that this could be done</w:t>
      </w:r>
    </w:p>
    <w:p w14:paraId="5677B0AD" w14:textId="1574B8AC" w:rsidR="00541033" w:rsidRPr="00B6799E" w:rsidRDefault="00541033" w:rsidP="00541033">
      <w:pPr>
        <w:pStyle w:val="NoSpacing"/>
        <w:rPr>
          <w:rStyle w:val="IntenseEmphasis"/>
          <w:rFonts w:cstheme="minorHAnsi"/>
          <w:b/>
          <w:i w:val="0"/>
          <w:color w:val="auto"/>
          <w:sz w:val="24"/>
          <w:szCs w:val="24"/>
        </w:rPr>
      </w:pPr>
      <w:r w:rsidRPr="00B6799E">
        <w:rPr>
          <w:rStyle w:val="IntenseEmphasis"/>
          <w:rFonts w:cstheme="minorHAnsi"/>
          <w:b/>
          <w:i w:val="0"/>
          <w:color w:val="auto"/>
          <w:sz w:val="24"/>
          <w:szCs w:val="24"/>
        </w:rPr>
        <w:t>Action</w:t>
      </w:r>
      <w:r w:rsidR="009206E9">
        <w:rPr>
          <w:rStyle w:val="IntenseEmphasis"/>
          <w:rFonts w:cstheme="minorHAnsi"/>
          <w:b/>
          <w:i w:val="0"/>
          <w:color w:val="auto"/>
          <w:sz w:val="24"/>
          <w:szCs w:val="24"/>
        </w:rPr>
        <w:t xml:space="preserve"> 08</w:t>
      </w:r>
      <w:r w:rsidR="009C482A" w:rsidRPr="00B6799E">
        <w:rPr>
          <w:rStyle w:val="IntenseEmphasis"/>
          <w:rFonts w:cstheme="minorHAnsi"/>
          <w:b/>
          <w:i w:val="0"/>
          <w:color w:val="auto"/>
          <w:sz w:val="24"/>
          <w:szCs w:val="24"/>
        </w:rPr>
        <w:t>:</w:t>
      </w:r>
      <w:r w:rsidRPr="00B6799E">
        <w:rPr>
          <w:rStyle w:val="IntenseEmphasis"/>
          <w:rFonts w:cstheme="minorHAnsi"/>
          <w:b/>
          <w:i w:val="0"/>
          <w:color w:val="auto"/>
          <w:sz w:val="24"/>
          <w:szCs w:val="24"/>
        </w:rPr>
        <w:t xml:space="preserve"> NA to arrange for hotplates to be included at every Board meeting and submitted to the A&amp;R one week before the meeting, with the Risk Register submitted every quarter and a headline risk report in between</w:t>
      </w:r>
    </w:p>
    <w:p w14:paraId="7252A967" w14:textId="77777777" w:rsidR="00541033" w:rsidRDefault="00CD2BE8" w:rsidP="00B6799E">
      <w:pPr>
        <w:pStyle w:val="Heading2"/>
        <w:rPr>
          <w:rStyle w:val="IntenseEmphasis"/>
          <w:b w:val="0"/>
          <w:i w:val="0"/>
          <w:szCs w:val="24"/>
        </w:rPr>
      </w:pPr>
      <w:r w:rsidRPr="00196E2D">
        <w:rPr>
          <w:rStyle w:val="IntenseEmphasis"/>
          <w:i w:val="0"/>
          <w:szCs w:val="24"/>
        </w:rPr>
        <w:t>BS</w:t>
      </w:r>
      <w:r>
        <w:rPr>
          <w:rStyle w:val="IntenseEmphasis"/>
          <w:i w:val="0"/>
          <w:szCs w:val="24"/>
        </w:rPr>
        <w:t>2</w:t>
      </w:r>
      <w:r w:rsidRPr="00196E2D">
        <w:rPr>
          <w:rStyle w:val="IntenseEmphasis"/>
          <w:i w:val="0"/>
          <w:szCs w:val="24"/>
        </w:rPr>
        <w:t xml:space="preserve">: </w:t>
      </w:r>
      <w:r>
        <w:rPr>
          <w:rStyle w:val="IntenseEmphasis"/>
          <w:i w:val="0"/>
          <w:szCs w:val="24"/>
        </w:rPr>
        <w:t xml:space="preserve">CEO </w:t>
      </w:r>
      <w:r w:rsidRPr="00196E2D">
        <w:rPr>
          <w:rStyle w:val="IntenseEmphasis"/>
          <w:i w:val="0"/>
          <w:szCs w:val="24"/>
        </w:rPr>
        <w:t>Report</w:t>
      </w:r>
      <w:r w:rsidR="00361B8A">
        <w:rPr>
          <w:rStyle w:val="IntenseEmphasis"/>
          <w:i w:val="0"/>
          <w:szCs w:val="24"/>
        </w:rPr>
        <w:t xml:space="preserve"> </w:t>
      </w:r>
    </w:p>
    <w:p w14:paraId="4CBFCDA2" w14:textId="2EB1B3FC" w:rsidR="00361B8A" w:rsidRPr="00B6799E" w:rsidRDefault="00361B8A" w:rsidP="00BB6F19">
      <w:pPr>
        <w:pStyle w:val="NoSpacing"/>
        <w:numPr>
          <w:ilvl w:val="0"/>
          <w:numId w:val="31"/>
        </w:numPr>
        <w:ind w:left="360"/>
        <w:rPr>
          <w:rStyle w:val="IntenseEmphasis"/>
          <w:rFonts w:cstheme="minorHAnsi"/>
          <w:i w:val="0"/>
          <w:color w:val="auto"/>
          <w:sz w:val="24"/>
          <w:szCs w:val="24"/>
        </w:rPr>
      </w:pPr>
      <w:r w:rsidRPr="00B6799E">
        <w:rPr>
          <w:rStyle w:val="IntenseEmphasis"/>
          <w:rFonts w:cstheme="minorHAnsi"/>
          <w:i w:val="0"/>
          <w:color w:val="auto"/>
          <w:sz w:val="24"/>
          <w:szCs w:val="24"/>
        </w:rPr>
        <w:t xml:space="preserve">NA wanted to show how all the work over the last months links back to the strategic objectives and if it did not, should we be doing it.  He had been developing a structure to show </w:t>
      </w:r>
      <w:r w:rsidR="00421134" w:rsidRPr="00B6799E">
        <w:rPr>
          <w:rStyle w:val="IntenseEmphasis"/>
          <w:rFonts w:cstheme="minorHAnsi"/>
          <w:i w:val="0"/>
          <w:color w:val="auto"/>
          <w:sz w:val="24"/>
          <w:szCs w:val="24"/>
        </w:rPr>
        <w:t xml:space="preserve">how </w:t>
      </w:r>
      <w:r w:rsidRPr="00B6799E">
        <w:rPr>
          <w:rStyle w:val="IntenseEmphasis"/>
          <w:rFonts w:cstheme="minorHAnsi"/>
          <w:i w:val="0"/>
          <w:color w:val="auto"/>
          <w:sz w:val="24"/>
          <w:szCs w:val="24"/>
        </w:rPr>
        <w:t>the operational document</w:t>
      </w:r>
      <w:r w:rsidR="00421134" w:rsidRPr="00B6799E">
        <w:rPr>
          <w:rStyle w:val="IntenseEmphasis"/>
          <w:rFonts w:cstheme="minorHAnsi"/>
          <w:i w:val="0"/>
          <w:color w:val="auto"/>
          <w:sz w:val="24"/>
          <w:szCs w:val="24"/>
        </w:rPr>
        <w:t>s related back to KPIs</w:t>
      </w:r>
      <w:r w:rsidR="00541033" w:rsidRPr="00B6799E">
        <w:rPr>
          <w:rStyle w:val="IntenseEmphasis"/>
          <w:rFonts w:cstheme="minorHAnsi"/>
          <w:i w:val="0"/>
          <w:color w:val="auto"/>
          <w:sz w:val="24"/>
          <w:szCs w:val="24"/>
        </w:rPr>
        <w:t xml:space="preserve"> or strategy.  This was to be an </w:t>
      </w:r>
      <w:r w:rsidR="00421134" w:rsidRPr="00B6799E">
        <w:rPr>
          <w:rStyle w:val="IntenseEmphasis"/>
          <w:rFonts w:cstheme="minorHAnsi"/>
          <w:i w:val="0"/>
          <w:color w:val="auto"/>
          <w:sz w:val="24"/>
          <w:szCs w:val="24"/>
        </w:rPr>
        <w:t>interactive live feed to be used at Board meetings and in-between.</w:t>
      </w:r>
    </w:p>
    <w:p w14:paraId="5F99B93A" w14:textId="5555B586" w:rsidR="00421134" w:rsidRPr="00B6799E" w:rsidRDefault="00421134" w:rsidP="00BB6F19">
      <w:pPr>
        <w:pStyle w:val="ListParagraph"/>
        <w:numPr>
          <w:ilvl w:val="0"/>
          <w:numId w:val="29"/>
        </w:numPr>
        <w:ind w:left="360"/>
        <w:rPr>
          <w:rStyle w:val="IntenseEmphasis"/>
          <w:rFonts w:asciiTheme="minorHAnsi" w:hAnsiTheme="minorHAnsi" w:cstheme="minorHAnsi"/>
          <w:i w:val="0"/>
          <w:color w:val="auto"/>
          <w:szCs w:val="24"/>
        </w:rPr>
      </w:pPr>
      <w:r w:rsidRPr="00B6799E">
        <w:rPr>
          <w:rStyle w:val="IntenseEmphasis"/>
          <w:rFonts w:asciiTheme="minorHAnsi" w:hAnsiTheme="minorHAnsi" w:cstheme="minorHAnsi"/>
          <w:i w:val="0"/>
          <w:color w:val="auto"/>
          <w:szCs w:val="24"/>
        </w:rPr>
        <w:t>The demo KPI dashboard was shown</w:t>
      </w:r>
      <w:r w:rsidR="004F3ED5" w:rsidRPr="00B6799E">
        <w:rPr>
          <w:rStyle w:val="IntenseEmphasis"/>
          <w:rFonts w:asciiTheme="minorHAnsi" w:hAnsiTheme="minorHAnsi" w:cstheme="minorHAnsi"/>
          <w:i w:val="0"/>
          <w:color w:val="auto"/>
          <w:szCs w:val="24"/>
        </w:rPr>
        <w:t>, to general approval</w:t>
      </w:r>
    </w:p>
    <w:p w14:paraId="0D52EC8E" w14:textId="257A3B7B" w:rsidR="00541033" w:rsidRPr="00B6799E" w:rsidRDefault="00421134" w:rsidP="00BB6F19">
      <w:pPr>
        <w:pStyle w:val="ListParagraph"/>
        <w:numPr>
          <w:ilvl w:val="0"/>
          <w:numId w:val="29"/>
        </w:numPr>
        <w:ind w:left="360"/>
        <w:rPr>
          <w:rStyle w:val="IntenseEmphasis"/>
          <w:rFonts w:asciiTheme="minorHAnsi" w:hAnsiTheme="minorHAnsi" w:cstheme="minorHAnsi"/>
          <w:i w:val="0"/>
          <w:color w:val="auto"/>
          <w:szCs w:val="24"/>
        </w:rPr>
      </w:pPr>
      <w:r w:rsidRPr="00B6799E">
        <w:rPr>
          <w:rStyle w:val="IntenseEmphasis"/>
          <w:rFonts w:asciiTheme="minorHAnsi" w:hAnsiTheme="minorHAnsi" w:cstheme="minorHAnsi"/>
          <w:i w:val="0"/>
          <w:color w:val="auto"/>
          <w:szCs w:val="24"/>
        </w:rPr>
        <w:t xml:space="preserve">Following the demonstration, it was discussed if the dashboard should be kept as a Board document or added to the website for public use to show transparency. </w:t>
      </w:r>
    </w:p>
    <w:p w14:paraId="041C331F" w14:textId="215175E7" w:rsidR="00421134" w:rsidRPr="00B6799E" w:rsidRDefault="00421134" w:rsidP="00BB6F19">
      <w:pPr>
        <w:pStyle w:val="ListParagraph"/>
        <w:numPr>
          <w:ilvl w:val="0"/>
          <w:numId w:val="29"/>
        </w:numPr>
        <w:ind w:left="360"/>
        <w:rPr>
          <w:rStyle w:val="IntenseEmphasis"/>
          <w:rFonts w:asciiTheme="minorHAnsi" w:hAnsiTheme="minorHAnsi" w:cstheme="minorHAnsi"/>
          <w:i w:val="0"/>
          <w:color w:val="auto"/>
          <w:szCs w:val="24"/>
        </w:rPr>
      </w:pPr>
      <w:r w:rsidRPr="00B6799E">
        <w:rPr>
          <w:rStyle w:val="IntenseEmphasis"/>
          <w:rFonts w:asciiTheme="minorHAnsi" w:hAnsiTheme="minorHAnsi" w:cstheme="minorHAnsi"/>
          <w:i w:val="0"/>
          <w:color w:val="auto"/>
          <w:szCs w:val="24"/>
        </w:rPr>
        <w:t>Public and memberships tabs were also discussed</w:t>
      </w:r>
      <w:r w:rsidR="004F3ED5" w:rsidRPr="00B6799E">
        <w:rPr>
          <w:rStyle w:val="IntenseEmphasis"/>
          <w:rFonts w:asciiTheme="minorHAnsi" w:hAnsiTheme="minorHAnsi" w:cstheme="minorHAnsi"/>
          <w:i w:val="0"/>
          <w:color w:val="auto"/>
          <w:szCs w:val="24"/>
        </w:rPr>
        <w:t xml:space="preserve">. ST commented that a lot of the data was very interesting and relevant, and that it should only be available to members. </w:t>
      </w:r>
    </w:p>
    <w:p w14:paraId="56A865B7" w14:textId="7956B642" w:rsidR="00421134" w:rsidRDefault="00421134" w:rsidP="00BB6F19">
      <w:pPr>
        <w:pStyle w:val="ListParagraph"/>
        <w:numPr>
          <w:ilvl w:val="0"/>
          <w:numId w:val="29"/>
        </w:numPr>
        <w:ind w:left="360"/>
        <w:rPr>
          <w:rStyle w:val="IntenseEmphasis"/>
          <w:rFonts w:asciiTheme="minorHAnsi" w:hAnsiTheme="minorHAnsi" w:cstheme="minorHAnsi"/>
          <w:i w:val="0"/>
          <w:color w:val="auto"/>
          <w:szCs w:val="24"/>
        </w:rPr>
      </w:pPr>
      <w:r w:rsidRPr="00B6799E">
        <w:rPr>
          <w:rStyle w:val="IntenseEmphasis"/>
          <w:rFonts w:asciiTheme="minorHAnsi" w:hAnsiTheme="minorHAnsi" w:cstheme="minorHAnsi"/>
          <w:i w:val="0"/>
          <w:color w:val="auto"/>
          <w:szCs w:val="24"/>
        </w:rPr>
        <w:t>It was agreed that th</w:t>
      </w:r>
      <w:r w:rsidR="00294C09" w:rsidRPr="00B6799E">
        <w:rPr>
          <w:rStyle w:val="IntenseEmphasis"/>
          <w:rFonts w:asciiTheme="minorHAnsi" w:hAnsiTheme="minorHAnsi" w:cstheme="minorHAnsi"/>
          <w:i w:val="0"/>
          <w:color w:val="auto"/>
          <w:szCs w:val="24"/>
        </w:rPr>
        <w:t>e dashboard</w:t>
      </w:r>
      <w:r w:rsidRPr="00B6799E">
        <w:rPr>
          <w:rStyle w:val="IntenseEmphasis"/>
          <w:rFonts w:asciiTheme="minorHAnsi" w:hAnsiTheme="minorHAnsi" w:cstheme="minorHAnsi"/>
          <w:i w:val="0"/>
          <w:color w:val="auto"/>
          <w:szCs w:val="24"/>
        </w:rPr>
        <w:t xml:space="preserve"> should </w:t>
      </w:r>
      <w:r w:rsidR="00294C09" w:rsidRPr="00B6799E">
        <w:rPr>
          <w:rStyle w:val="IntenseEmphasis"/>
          <w:rFonts w:asciiTheme="minorHAnsi" w:hAnsiTheme="minorHAnsi" w:cstheme="minorHAnsi"/>
          <w:i w:val="0"/>
          <w:color w:val="auto"/>
          <w:szCs w:val="24"/>
        </w:rPr>
        <w:t xml:space="preserve">first </w:t>
      </w:r>
      <w:r w:rsidRPr="00B6799E">
        <w:rPr>
          <w:rStyle w:val="IntenseEmphasis"/>
          <w:rFonts w:asciiTheme="minorHAnsi" w:hAnsiTheme="minorHAnsi" w:cstheme="minorHAnsi"/>
          <w:i w:val="0"/>
          <w:color w:val="auto"/>
          <w:szCs w:val="24"/>
        </w:rPr>
        <w:t xml:space="preserve">be used by the Board and </w:t>
      </w:r>
      <w:proofErr w:type="spellStart"/>
      <w:r w:rsidRPr="00B6799E">
        <w:rPr>
          <w:rStyle w:val="IntenseEmphasis"/>
          <w:rFonts w:asciiTheme="minorHAnsi" w:hAnsiTheme="minorHAnsi" w:cstheme="minorHAnsi"/>
          <w:i w:val="0"/>
          <w:color w:val="auto"/>
          <w:szCs w:val="24"/>
        </w:rPr>
        <w:t>scrutinised</w:t>
      </w:r>
      <w:proofErr w:type="spellEnd"/>
      <w:r w:rsidRPr="00B6799E">
        <w:rPr>
          <w:rStyle w:val="IntenseEmphasis"/>
          <w:rFonts w:asciiTheme="minorHAnsi" w:hAnsiTheme="minorHAnsi" w:cstheme="minorHAnsi"/>
          <w:i w:val="0"/>
          <w:color w:val="auto"/>
          <w:szCs w:val="24"/>
        </w:rPr>
        <w:t>, and discussed again</w:t>
      </w:r>
      <w:r w:rsidR="00294C09" w:rsidRPr="00B6799E">
        <w:rPr>
          <w:rStyle w:val="IntenseEmphasis"/>
          <w:rFonts w:asciiTheme="minorHAnsi" w:hAnsiTheme="minorHAnsi" w:cstheme="minorHAnsi"/>
          <w:i w:val="0"/>
          <w:color w:val="auto"/>
          <w:szCs w:val="24"/>
        </w:rPr>
        <w:t xml:space="preserve"> with a view to seeing what could be made public</w:t>
      </w:r>
      <w:r w:rsidRPr="00B6799E">
        <w:rPr>
          <w:rStyle w:val="IntenseEmphasis"/>
          <w:rFonts w:asciiTheme="minorHAnsi" w:hAnsiTheme="minorHAnsi" w:cstheme="minorHAnsi"/>
          <w:i w:val="0"/>
          <w:color w:val="auto"/>
          <w:szCs w:val="24"/>
        </w:rPr>
        <w:t>.</w:t>
      </w:r>
    </w:p>
    <w:p w14:paraId="0E9B076D" w14:textId="77777777" w:rsidR="009206E9" w:rsidRPr="009206E9" w:rsidRDefault="009206E9" w:rsidP="009206E9">
      <w:pPr>
        <w:rPr>
          <w:rStyle w:val="IntenseEmphasis"/>
          <w:rFonts w:cstheme="minorHAnsi"/>
          <w:i w:val="0"/>
          <w:color w:val="auto"/>
          <w:szCs w:val="24"/>
        </w:rPr>
      </w:pPr>
    </w:p>
    <w:p w14:paraId="6BE9E18F" w14:textId="6DF7B923" w:rsidR="008151F1" w:rsidRPr="005B50F8" w:rsidRDefault="00541033" w:rsidP="009206E9">
      <w:pPr>
        <w:pStyle w:val="Heading3"/>
      </w:pPr>
      <w:r w:rsidRPr="005B50F8">
        <w:t xml:space="preserve">Verbal </w:t>
      </w:r>
      <w:r w:rsidR="008151F1" w:rsidRPr="005B50F8">
        <w:t>Updates:</w:t>
      </w:r>
    </w:p>
    <w:p w14:paraId="51906531" w14:textId="128FC0E8" w:rsidR="002446C7" w:rsidRPr="009206E9" w:rsidRDefault="002008C1" w:rsidP="009206E9">
      <w:pPr>
        <w:pStyle w:val="NoSpacing"/>
        <w:rPr>
          <w:sz w:val="24"/>
          <w:szCs w:val="24"/>
        </w:rPr>
      </w:pPr>
      <w:bookmarkStart w:id="6" w:name="_GoBack"/>
      <w:bookmarkEnd w:id="6"/>
      <w:r w:rsidRPr="009206E9">
        <w:rPr>
          <w:sz w:val="24"/>
          <w:szCs w:val="24"/>
        </w:rPr>
        <w:t>Manifesto for Unfunded Sport</w:t>
      </w:r>
    </w:p>
    <w:p w14:paraId="3CFC570E" w14:textId="604D01D6" w:rsidR="00D43599" w:rsidRPr="009206E9" w:rsidRDefault="00D43599" w:rsidP="009206E9">
      <w:pPr>
        <w:pStyle w:val="NoSpacing"/>
        <w:numPr>
          <w:ilvl w:val="0"/>
          <w:numId w:val="36"/>
        </w:numPr>
        <w:rPr>
          <w:sz w:val="24"/>
          <w:szCs w:val="24"/>
        </w:rPr>
      </w:pPr>
      <w:r w:rsidRPr="009206E9">
        <w:rPr>
          <w:sz w:val="24"/>
          <w:szCs w:val="24"/>
        </w:rPr>
        <w:t>NA recently attended meetings with th</w:t>
      </w:r>
      <w:r w:rsidR="00541033" w:rsidRPr="009206E9">
        <w:rPr>
          <w:sz w:val="24"/>
          <w:szCs w:val="24"/>
        </w:rPr>
        <w:t xml:space="preserve">e S&amp;RA and the BOA and had beneficial </w:t>
      </w:r>
      <w:r w:rsidRPr="009206E9">
        <w:rPr>
          <w:sz w:val="24"/>
          <w:szCs w:val="24"/>
        </w:rPr>
        <w:t>conversations with Katherine Grainger (the new Chair of UKS). There would be a discussion at the next UKS Board meeting next week and challenged on their decision relating to taking away funding and how much it would cost to put back.</w:t>
      </w:r>
    </w:p>
    <w:p w14:paraId="2BCE9A21" w14:textId="77777777" w:rsidR="002446C7" w:rsidRPr="009206E9" w:rsidRDefault="00D43599" w:rsidP="009206E9">
      <w:pPr>
        <w:pStyle w:val="NoSpacing"/>
        <w:rPr>
          <w:sz w:val="24"/>
          <w:szCs w:val="24"/>
        </w:rPr>
      </w:pPr>
      <w:r w:rsidRPr="009206E9">
        <w:rPr>
          <w:sz w:val="24"/>
          <w:szCs w:val="24"/>
        </w:rPr>
        <w:t xml:space="preserve">Sport NI </w:t>
      </w:r>
    </w:p>
    <w:p w14:paraId="44609DEA" w14:textId="659FC399" w:rsidR="00D43599" w:rsidRPr="009206E9" w:rsidRDefault="002008C1" w:rsidP="009206E9">
      <w:pPr>
        <w:pStyle w:val="NoSpacing"/>
        <w:numPr>
          <w:ilvl w:val="0"/>
          <w:numId w:val="36"/>
        </w:numPr>
        <w:rPr>
          <w:sz w:val="24"/>
          <w:szCs w:val="24"/>
        </w:rPr>
      </w:pPr>
      <w:r w:rsidRPr="009206E9">
        <w:rPr>
          <w:sz w:val="24"/>
          <w:szCs w:val="24"/>
        </w:rPr>
        <w:t>F</w:t>
      </w:r>
      <w:r w:rsidR="00D43599" w:rsidRPr="009206E9">
        <w:rPr>
          <w:sz w:val="24"/>
          <w:szCs w:val="24"/>
        </w:rPr>
        <w:t>unding for £200k</w:t>
      </w:r>
      <w:r w:rsidRPr="009206E9">
        <w:rPr>
          <w:sz w:val="24"/>
          <w:szCs w:val="24"/>
        </w:rPr>
        <w:t xml:space="preserve"> had been signed off</w:t>
      </w:r>
      <w:r w:rsidR="00D43599" w:rsidRPr="009206E9">
        <w:rPr>
          <w:sz w:val="24"/>
          <w:szCs w:val="24"/>
        </w:rPr>
        <w:t>.  This would enable a new NI academy coach to be appointed and 2</w:t>
      </w:r>
      <w:r w:rsidR="00D43599" w:rsidRPr="009206E9">
        <w:rPr>
          <w:sz w:val="24"/>
          <w:szCs w:val="24"/>
          <w:vertAlign w:val="superscript"/>
        </w:rPr>
        <w:t>nd</w:t>
      </w:r>
      <w:r w:rsidR="00D43599" w:rsidRPr="009206E9">
        <w:rPr>
          <w:sz w:val="24"/>
          <w:szCs w:val="24"/>
        </w:rPr>
        <w:t xml:space="preserve"> interviews were being held next week.</w:t>
      </w:r>
    </w:p>
    <w:p w14:paraId="53231141" w14:textId="4D1AAEF7" w:rsidR="002446C7" w:rsidRPr="009206E9" w:rsidRDefault="002446C7" w:rsidP="009206E9">
      <w:pPr>
        <w:pStyle w:val="NoSpacing"/>
        <w:rPr>
          <w:sz w:val="24"/>
          <w:szCs w:val="24"/>
        </w:rPr>
      </w:pPr>
      <w:r w:rsidRPr="009206E9">
        <w:rPr>
          <w:sz w:val="24"/>
          <w:szCs w:val="24"/>
        </w:rPr>
        <w:t>Commonwealth</w:t>
      </w:r>
      <w:r w:rsidR="002008C1" w:rsidRPr="009206E9">
        <w:rPr>
          <w:sz w:val="24"/>
          <w:szCs w:val="24"/>
        </w:rPr>
        <w:t xml:space="preserve"> Games</w:t>
      </w:r>
      <w:r w:rsidRPr="009206E9">
        <w:rPr>
          <w:sz w:val="24"/>
          <w:szCs w:val="24"/>
        </w:rPr>
        <w:t xml:space="preserve"> in 2022</w:t>
      </w:r>
    </w:p>
    <w:p w14:paraId="7AEAC4A4" w14:textId="25094656" w:rsidR="00D43599" w:rsidRPr="009206E9" w:rsidRDefault="00D43599" w:rsidP="009206E9">
      <w:pPr>
        <w:pStyle w:val="NoSpacing"/>
        <w:numPr>
          <w:ilvl w:val="0"/>
          <w:numId w:val="36"/>
        </w:numPr>
        <w:rPr>
          <w:sz w:val="24"/>
          <w:szCs w:val="24"/>
        </w:rPr>
      </w:pPr>
      <w:r w:rsidRPr="009206E9">
        <w:rPr>
          <w:sz w:val="24"/>
          <w:szCs w:val="24"/>
        </w:rPr>
        <w:t>As Birmingham had been confirmed as the preferred City to hold the</w:t>
      </w:r>
      <w:r w:rsidR="002446C7" w:rsidRPr="009206E9">
        <w:rPr>
          <w:sz w:val="24"/>
          <w:szCs w:val="24"/>
        </w:rPr>
        <w:t xml:space="preserve"> Commonwealth games</w:t>
      </w:r>
      <w:r w:rsidRPr="009206E9">
        <w:rPr>
          <w:sz w:val="24"/>
          <w:szCs w:val="24"/>
        </w:rPr>
        <w:t xml:space="preserve">, Birmingham City Council had been invited to the finals of National Series </w:t>
      </w:r>
      <w:proofErr w:type="gramStart"/>
      <w:r w:rsidRPr="009206E9">
        <w:rPr>
          <w:sz w:val="24"/>
          <w:szCs w:val="24"/>
        </w:rPr>
        <w:t>in order to</w:t>
      </w:r>
      <w:proofErr w:type="gramEnd"/>
      <w:r w:rsidRPr="009206E9">
        <w:rPr>
          <w:sz w:val="24"/>
          <w:szCs w:val="24"/>
        </w:rPr>
        <w:t xml:space="preserve"> bid for archery to be included.</w:t>
      </w:r>
    </w:p>
    <w:p w14:paraId="571D1C66" w14:textId="09F17E1F" w:rsidR="002446C7" w:rsidRPr="009206E9" w:rsidRDefault="002446C7" w:rsidP="009206E9">
      <w:pPr>
        <w:pStyle w:val="NoSpacing"/>
        <w:rPr>
          <w:sz w:val="24"/>
          <w:szCs w:val="24"/>
        </w:rPr>
      </w:pPr>
      <w:r w:rsidRPr="009206E9">
        <w:rPr>
          <w:sz w:val="24"/>
          <w:szCs w:val="24"/>
        </w:rPr>
        <w:t>Home Countries</w:t>
      </w:r>
    </w:p>
    <w:p w14:paraId="10FB2D19" w14:textId="38A39794" w:rsidR="002446C7" w:rsidRDefault="009C482A" w:rsidP="009206E9">
      <w:pPr>
        <w:pStyle w:val="NoSpacing"/>
        <w:numPr>
          <w:ilvl w:val="0"/>
          <w:numId w:val="36"/>
        </w:numPr>
      </w:pPr>
      <w:r w:rsidRPr="009206E9">
        <w:rPr>
          <w:sz w:val="24"/>
          <w:szCs w:val="24"/>
        </w:rPr>
        <w:t>A meeting had</w:t>
      </w:r>
      <w:r>
        <w:t xml:space="preserve"> been arranged</w:t>
      </w:r>
      <w:r w:rsidR="002008C1">
        <w:t xml:space="preserve"> to progress the </w:t>
      </w:r>
      <w:r w:rsidR="00B6799E">
        <w:t>above.</w:t>
      </w:r>
    </w:p>
    <w:p w14:paraId="2F87518F" w14:textId="580E16F7" w:rsidR="002446C7" w:rsidRDefault="00B6799E" w:rsidP="00B6799E">
      <w:pPr>
        <w:pStyle w:val="Heading2"/>
        <w:rPr>
          <w:rStyle w:val="IntenseEmphasis"/>
          <w:b w:val="0"/>
          <w:i w:val="0"/>
          <w:szCs w:val="24"/>
        </w:rPr>
      </w:pPr>
      <w:r>
        <w:rPr>
          <w:rStyle w:val="IntenseEmphasis"/>
          <w:i w:val="0"/>
          <w:szCs w:val="24"/>
        </w:rPr>
        <w:lastRenderedPageBreak/>
        <w:t>BS3</w:t>
      </w:r>
      <w:r w:rsidR="002446C7" w:rsidRPr="00196E2D">
        <w:rPr>
          <w:rStyle w:val="IntenseEmphasis"/>
          <w:i w:val="0"/>
          <w:szCs w:val="24"/>
        </w:rPr>
        <w:t>: Finance Report</w:t>
      </w:r>
    </w:p>
    <w:p w14:paraId="2430C6D2" w14:textId="1315874D" w:rsidR="002446C7" w:rsidRDefault="002446C7" w:rsidP="00BB6F19">
      <w:pPr>
        <w:pStyle w:val="ListParagraph"/>
        <w:numPr>
          <w:ilvl w:val="0"/>
          <w:numId w:val="30"/>
        </w:numPr>
      </w:pPr>
      <w:r>
        <w:t>Questions were asked and answered relating to the finance report</w:t>
      </w:r>
    </w:p>
    <w:p w14:paraId="12BC0C75" w14:textId="02C6C67B" w:rsidR="002446C7" w:rsidRDefault="002446C7" w:rsidP="00BB6F19">
      <w:pPr>
        <w:pStyle w:val="ListParagraph"/>
        <w:numPr>
          <w:ilvl w:val="0"/>
          <w:numId w:val="30"/>
        </w:numPr>
      </w:pPr>
      <w:r>
        <w:t>NA advised that the finances are healthy</w:t>
      </w:r>
    </w:p>
    <w:p w14:paraId="5D9233C9" w14:textId="6F5BC236" w:rsidR="002446C7" w:rsidRDefault="002446C7" w:rsidP="002446C7">
      <w:pPr>
        <w:rPr>
          <w:szCs w:val="24"/>
        </w:rPr>
      </w:pPr>
      <w:r w:rsidRPr="009C482A">
        <w:rPr>
          <w:szCs w:val="24"/>
        </w:rPr>
        <w:t xml:space="preserve">ST asked about the </w:t>
      </w:r>
      <w:r w:rsidR="007D24E6" w:rsidRPr="009C482A">
        <w:rPr>
          <w:szCs w:val="24"/>
        </w:rPr>
        <w:t>deadline for the Range Registration</w:t>
      </w:r>
      <w:r w:rsidR="00294C09">
        <w:rPr>
          <w:szCs w:val="24"/>
        </w:rPr>
        <w:t>, and about what would be done regarding those clubs that had not responded on the issue</w:t>
      </w:r>
      <w:r w:rsidR="007D24E6" w:rsidRPr="009C482A">
        <w:rPr>
          <w:szCs w:val="24"/>
        </w:rPr>
        <w:t xml:space="preserve">.  NA </w:t>
      </w:r>
      <w:r w:rsidR="00294C09">
        <w:rPr>
          <w:szCs w:val="24"/>
        </w:rPr>
        <w:t xml:space="preserve">agreed that he </w:t>
      </w:r>
      <w:r w:rsidR="007D24E6" w:rsidRPr="009C482A">
        <w:rPr>
          <w:szCs w:val="24"/>
        </w:rPr>
        <w:t xml:space="preserve">would look at the scale of registrations etc </w:t>
      </w:r>
      <w:r w:rsidR="00294C09">
        <w:rPr>
          <w:szCs w:val="24"/>
        </w:rPr>
        <w:t>ahead of</w:t>
      </w:r>
      <w:r w:rsidR="007D24E6" w:rsidRPr="009C482A">
        <w:rPr>
          <w:szCs w:val="24"/>
        </w:rPr>
        <w:t xml:space="preserve"> the deadline date and would have a plan to keep them in the sport.</w:t>
      </w:r>
      <w:r w:rsidR="00294C09">
        <w:rPr>
          <w:szCs w:val="24"/>
        </w:rPr>
        <w:t xml:space="preserve"> The important of this issue was underlined, and it was noted that it was not one that could be allowed to slip through the cracks.</w:t>
      </w:r>
    </w:p>
    <w:p w14:paraId="4C9DAC1B" w14:textId="46693928" w:rsidR="005B50F8" w:rsidRPr="005B50F8" w:rsidRDefault="00D331DC" w:rsidP="002446C7">
      <w:pPr>
        <w:rPr>
          <w:b/>
          <w:szCs w:val="24"/>
        </w:rPr>
      </w:pPr>
      <w:r>
        <w:rPr>
          <w:b/>
          <w:szCs w:val="24"/>
        </w:rPr>
        <w:t>Action 09</w:t>
      </w:r>
      <w:r w:rsidR="005B50F8">
        <w:rPr>
          <w:b/>
          <w:szCs w:val="24"/>
        </w:rPr>
        <w:t xml:space="preserve">: </w:t>
      </w:r>
      <w:bookmarkStart w:id="7" w:name="_Hlk494467887"/>
      <w:r w:rsidR="005B50F8">
        <w:rPr>
          <w:b/>
          <w:szCs w:val="24"/>
        </w:rPr>
        <w:t xml:space="preserve">NA to look at the scale of Range registrations </w:t>
      </w:r>
      <w:r w:rsidR="00294C09">
        <w:rPr>
          <w:b/>
          <w:szCs w:val="24"/>
        </w:rPr>
        <w:t>ahead</w:t>
      </w:r>
      <w:r w:rsidR="005B50F8">
        <w:rPr>
          <w:b/>
          <w:szCs w:val="24"/>
        </w:rPr>
        <w:t xml:space="preserve"> of the deadline date with a plan for those who had not been completed</w:t>
      </w:r>
      <w:r w:rsidR="00294C09">
        <w:rPr>
          <w:b/>
          <w:szCs w:val="24"/>
        </w:rPr>
        <w:t xml:space="preserve"> or responded to the request for registration</w:t>
      </w:r>
    </w:p>
    <w:bookmarkEnd w:id="7"/>
    <w:p w14:paraId="5DC902F6" w14:textId="31C1AE4A" w:rsidR="00F405CC" w:rsidRPr="003766CD" w:rsidRDefault="00F405CC" w:rsidP="00BA0CA8">
      <w:pPr>
        <w:pStyle w:val="NoSpacing"/>
        <w:rPr>
          <w:rStyle w:val="IntenseEmphasis"/>
          <w:i w:val="0"/>
          <w:iCs w:val="0"/>
          <w:color w:val="auto"/>
          <w:sz w:val="24"/>
          <w:szCs w:val="24"/>
        </w:rPr>
      </w:pPr>
    </w:p>
    <w:p w14:paraId="49BB7BDE" w14:textId="77777777" w:rsidR="00B22CD0" w:rsidRDefault="00B22CD0">
      <w:pPr>
        <w:rPr>
          <w:rFonts w:ascii="Cambria" w:hAnsi="Cambria"/>
          <w:b/>
          <w:sz w:val="32"/>
          <w:szCs w:val="32"/>
        </w:rPr>
      </w:pPr>
      <w:r>
        <w:rPr>
          <w:rFonts w:ascii="Cambria" w:hAnsi="Cambria"/>
          <w:b/>
          <w:sz w:val="32"/>
          <w:szCs w:val="32"/>
        </w:rPr>
        <w:br w:type="page"/>
      </w:r>
    </w:p>
    <w:p w14:paraId="5724D119" w14:textId="77777777" w:rsidR="00271818" w:rsidRPr="000227ED" w:rsidRDefault="00271818" w:rsidP="00271818">
      <w:pPr>
        <w:pStyle w:val="Title"/>
        <w:rPr>
          <w:lang w:val="en-GB"/>
        </w:rPr>
      </w:pPr>
      <w:r w:rsidRPr="000227ED">
        <w:rPr>
          <w:lang w:val="en-GB"/>
        </w:rPr>
        <w:lastRenderedPageBreak/>
        <w:t>Section C: Matters for report/information only</w:t>
      </w:r>
    </w:p>
    <w:p w14:paraId="6E845AE6" w14:textId="77777777" w:rsidR="006520F2" w:rsidRPr="006520F2" w:rsidRDefault="006520F2" w:rsidP="00A43DF0">
      <w:pPr>
        <w:pStyle w:val="NoSpacing"/>
        <w:jc w:val="center"/>
        <w:rPr>
          <w:rFonts w:ascii="Cambria" w:hAnsi="Cambria"/>
          <w:sz w:val="32"/>
          <w:szCs w:val="32"/>
        </w:rPr>
      </w:pPr>
    </w:p>
    <w:p w14:paraId="66A02915" w14:textId="77777777" w:rsidR="00A43DF0" w:rsidRPr="00BB6F19" w:rsidRDefault="00A43DF0" w:rsidP="00BB6F19">
      <w:pPr>
        <w:pStyle w:val="Heading2"/>
        <w:rPr>
          <w:rStyle w:val="Heading1Char"/>
          <w:rFonts w:ascii="Cambria" w:hAnsi="Cambria"/>
          <w:sz w:val="24"/>
          <w:szCs w:val="26"/>
        </w:rPr>
      </w:pPr>
      <w:r w:rsidRPr="00BB6F19">
        <w:rPr>
          <w:rStyle w:val="Heading1Char"/>
          <w:rFonts w:ascii="Cambria" w:hAnsi="Cambria"/>
          <w:sz w:val="24"/>
          <w:szCs w:val="26"/>
        </w:rPr>
        <w:t xml:space="preserve">C1 Board </w:t>
      </w:r>
      <w:r w:rsidR="00E5649D" w:rsidRPr="00BB6F19">
        <w:rPr>
          <w:rStyle w:val="Heading1Char"/>
          <w:rFonts w:ascii="Cambria" w:hAnsi="Cambria"/>
          <w:sz w:val="24"/>
          <w:szCs w:val="26"/>
        </w:rPr>
        <w:t>Meeting</w:t>
      </w:r>
      <w:r w:rsidRPr="00BB6F19">
        <w:rPr>
          <w:rStyle w:val="Heading1Char"/>
          <w:rFonts w:ascii="Cambria" w:hAnsi="Cambria"/>
          <w:sz w:val="24"/>
          <w:szCs w:val="26"/>
        </w:rPr>
        <w:t xml:space="preserve"> Dates</w:t>
      </w:r>
    </w:p>
    <w:p w14:paraId="2954EA77" w14:textId="5D28126D" w:rsidR="00A43DF0" w:rsidRDefault="003911B5" w:rsidP="003911B5">
      <w:pPr>
        <w:pStyle w:val="NoSpacing"/>
        <w:rPr>
          <w:sz w:val="24"/>
          <w:szCs w:val="24"/>
        </w:rPr>
      </w:pPr>
      <w:r w:rsidRPr="003911B5">
        <w:rPr>
          <w:b/>
          <w:sz w:val="24"/>
          <w:szCs w:val="24"/>
        </w:rPr>
        <w:t xml:space="preserve">Board </w:t>
      </w:r>
      <w:r w:rsidR="00CD2BE8" w:rsidRPr="003911B5">
        <w:rPr>
          <w:b/>
          <w:sz w:val="24"/>
          <w:szCs w:val="24"/>
        </w:rPr>
        <w:t>N</w:t>
      </w:r>
      <w:r w:rsidR="00A43DF0" w:rsidRPr="003911B5">
        <w:rPr>
          <w:b/>
          <w:sz w:val="24"/>
          <w:szCs w:val="24"/>
        </w:rPr>
        <w:t>oted</w:t>
      </w:r>
      <w:r w:rsidR="002008C1">
        <w:rPr>
          <w:sz w:val="24"/>
          <w:szCs w:val="24"/>
        </w:rPr>
        <w:t xml:space="preserve"> with a request for 2018 dates.</w:t>
      </w:r>
    </w:p>
    <w:p w14:paraId="39B19E59" w14:textId="77777777" w:rsidR="005A0C04" w:rsidRPr="006520F2" w:rsidRDefault="00A43DF0" w:rsidP="00BB6F19">
      <w:pPr>
        <w:pStyle w:val="Heading2"/>
      </w:pPr>
      <w:r w:rsidRPr="006520F2">
        <w:rPr>
          <w:rStyle w:val="Heading1Char"/>
          <w:rFonts w:ascii="Cambria" w:hAnsi="Cambria"/>
          <w:sz w:val="24"/>
          <w:szCs w:val="24"/>
        </w:rPr>
        <w:t xml:space="preserve">C2 Safeguarding report </w:t>
      </w:r>
      <w:r w:rsidRPr="00BB6F19">
        <w:rPr>
          <w:rStyle w:val="Heading1Char"/>
          <w:rFonts w:ascii="Cambria" w:hAnsi="Cambria"/>
          <w:sz w:val="24"/>
          <w:szCs w:val="26"/>
        </w:rPr>
        <w:t>from</w:t>
      </w:r>
      <w:r w:rsidRPr="006520F2">
        <w:rPr>
          <w:rStyle w:val="Heading1Char"/>
          <w:rFonts w:ascii="Cambria" w:hAnsi="Cambria"/>
          <w:sz w:val="24"/>
          <w:szCs w:val="24"/>
        </w:rPr>
        <w:t xml:space="preserve"> FC (Membership Services Manager</w:t>
      </w:r>
      <w:r w:rsidRPr="006520F2">
        <w:t xml:space="preserve">) </w:t>
      </w:r>
    </w:p>
    <w:p w14:paraId="6E14822A" w14:textId="71554BF4" w:rsidR="00A43DF0" w:rsidRPr="003911B5" w:rsidRDefault="003911B5" w:rsidP="003911B5">
      <w:pPr>
        <w:pStyle w:val="NoSpacing"/>
        <w:rPr>
          <w:b/>
          <w:sz w:val="24"/>
          <w:szCs w:val="24"/>
        </w:rPr>
      </w:pPr>
      <w:r w:rsidRPr="003911B5">
        <w:rPr>
          <w:b/>
          <w:sz w:val="24"/>
          <w:szCs w:val="24"/>
        </w:rPr>
        <w:t xml:space="preserve">Board </w:t>
      </w:r>
      <w:r w:rsidR="006520F2" w:rsidRPr="003911B5">
        <w:rPr>
          <w:b/>
          <w:sz w:val="24"/>
          <w:szCs w:val="24"/>
        </w:rPr>
        <w:t>N</w:t>
      </w:r>
      <w:r w:rsidR="00A43DF0" w:rsidRPr="003911B5">
        <w:rPr>
          <w:b/>
          <w:sz w:val="24"/>
          <w:szCs w:val="24"/>
        </w:rPr>
        <w:t>oted</w:t>
      </w:r>
    </w:p>
    <w:p w14:paraId="39451C61" w14:textId="686FC2AE" w:rsidR="00BD2711" w:rsidRPr="002446C7" w:rsidRDefault="00BD2711" w:rsidP="00B6799E">
      <w:pPr>
        <w:pStyle w:val="Heading2"/>
      </w:pPr>
      <w:r w:rsidRPr="002446C7">
        <w:t>C3 SE Funding Bid</w:t>
      </w:r>
    </w:p>
    <w:p w14:paraId="228C7750" w14:textId="3FB9602C" w:rsidR="00BD2711" w:rsidRDefault="00F40BA4" w:rsidP="00F40BA4">
      <w:pPr>
        <w:pStyle w:val="ListParagraph"/>
        <w:numPr>
          <w:ilvl w:val="0"/>
          <w:numId w:val="14"/>
        </w:numPr>
      </w:pPr>
      <w:r>
        <w:t>MD asked for questions relating to the SE Funding Bid Submission</w:t>
      </w:r>
    </w:p>
    <w:p w14:paraId="45AB5D83" w14:textId="485F7CA1" w:rsidR="00F40BA4" w:rsidRPr="00F40BA4" w:rsidRDefault="00F40BA4" w:rsidP="00F40BA4">
      <w:pPr>
        <w:pStyle w:val="ListParagraph"/>
        <w:numPr>
          <w:ilvl w:val="0"/>
          <w:numId w:val="14"/>
        </w:numPr>
      </w:pPr>
      <w:r>
        <w:t>As there were none MD highlighted that paper C3g Membership Analysis made good reading and asked for it to be incorporated into the dashboard</w:t>
      </w:r>
    </w:p>
    <w:p w14:paraId="23D26A30" w14:textId="77777777" w:rsidR="00A43DF0" w:rsidRDefault="00A43DF0" w:rsidP="00A43DF0">
      <w:pPr>
        <w:pStyle w:val="NoSpacing"/>
        <w:rPr>
          <w:sz w:val="24"/>
          <w:szCs w:val="24"/>
        </w:rPr>
      </w:pPr>
    </w:p>
    <w:p w14:paraId="683F3294" w14:textId="731205C5" w:rsidR="008B0383" w:rsidRDefault="008B0383" w:rsidP="008B0383">
      <w:pPr>
        <w:pStyle w:val="NoSpacing"/>
        <w:rPr>
          <w:sz w:val="24"/>
          <w:szCs w:val="24"/>
        </w:rPr>
      </w:pPr>
      <w:r>
        <w:rPr>
          <w:sz w:val="24"/>
          <w:szCs w:val="24"/>
        </w:rPr>
        <w:t>The meeting c</w:t>
      </w:r>
      <w:r w:rsidR="007D24E6">
        <w:rPr>
          <w:sz w:val="24"/>
          <w:szCs w:val="24"/>
        </w:rPr>
        <w:t>losed at 17.03</w:t>
      </w:r>
    </w:p>
    <w:p w14:paraId="41856925" w14:textId="77777777" w:rsidR="00EE687F" w:rsidRDefault="00EE687F" w:rsidP="008B0383">
      <w:pPr>
        <w:pStyle w:val="NoSpacing"/>
        <w:rPr>
          <w:sz w:val="24"/>
          <w:szCs w:val="24"/>
        </w:rPr>
      </w:pPr>
    </w:p>
    <w:p w14:paraId="297DDBF3" w14:textId="10496751" w:rsidR="006520F2" w:rsidRDefault="008B0383" w:rsidP="007D24E6">
      <w:pPr>
        <w:pStyle w:val="NoSpacing"/>
        <w:rPr>
          <w:sz w:val="24"/>
          <w:szCs w:val="24"/>
        </w:rPr>
      </w:pPr>
      <w:r>
        <w:rPr>
          <w:sz w:val="24"/>
          <w:szCs w:val="24"/>
        </w:rPr>
        <w:t>The next meeting was on 2</w:t>
      </w:r>
      <w:r w:rsidR="007D24E6">
        <w:rPr>
          <w:sz w:val="24"/>
          <w:szCs w:val="24"/>
        </w:rPr>
        <w:t>5 November in Birmingham</w:t>
      </w:r>
      <w:r w:rsidR="002008C1">
        <w:rPr>
          <w:sz w:val="24"/>
          <w:szCs w:val="24"/>
        </w:rPr>
        <w:t xml:space="preserve"> Library</w:t>
      </w:r>
    </w:p>
    <w:p w14:paraId="29968A74" w14:textId="77777777" w:rsidR="007D24E6" w:rsidRDefault="007D24E6" w:rsidP="007D24E6">
      <w:pPr>
        <w:pStyle w:val="NoSpacing"/>
      </w:pPr>
    </w:p>
    <w:p w14:paraId="5C6BD091" w14:textId="77777777" w:rsidR="006520F2" w:rsidRPr="003A7A8A" w:rsidRDefault="006520F2" w:rsidP="006520F2">
      <w:pPr>
        <w:rPr>
          <w:b/>
        </w:rPr>
      </w:pPr>
      <w:r w:rsidRPr="003A7A8A">
        <w:rPr>
          <w:b/>
        </w:rPr>
        <w:t>Actions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21"/>
        <w:gridCol w:w="1134"/>
        <w:gridCol w:w="1134"/>
      </w:tblGrid>
      <w:tr w:rsidR="006520F2" w:rsidRPr="00C45CE7" w14:paraId="1B0D4CB4" w14:textId="77777777" w:rsidTr="006A7365">
        <w:trPr>
          <w:trHeight w:val="70"/>
        </w:trPr>
        <w:tc>
          <w:tcPr>
            <w:tcW w:w="704" w:type="dxa"/>
            <w:shd w:val="clear" w:color="auto" w:fill="auto"/>
          </w:tcPr>
          <w:p w14:paraId="2F2D3BF8" w14:textId="77777777" w:rsidR="006520F2" w:rsidRPr="00857EF0" w:rsidRDefault="006520F2" w:rsidP="00A90306">
            <w:pPr>
              <w:pStyle w:val="Table"/>
              <w:rPr>
                <w:b/>
              </w:rPr>
            </w:pPr>
            <w:r>
              <w:rPr>
                <w:b/>
              </w:rPr>
              <w:t>Item</w:t>
            </w:r>
          </w:p>
        </w:tc>
        <w:tc>
          <w:tcPr>
            <w:tcW w:w="6521" w:type="dxa"/>
            <w:shd w:val="clear" w:color="auto" w:fill="auto"/>
          </w:tcPr>
          <w:p w14:paraId="75626525" w14:textId="77777777" w:rsidR="006520F2" w:rsidRPr="00857EF0" w:rsidRDefault="006520F2" w:rsidP="00A90306">
            <w:pPr>
              <w:pStyle w:val="Table"/>
              <w:jc w:val="center"/>
              <w:rPr>
                <w:b/>
              </w:rPr>
            </w:pPr>
          </w:p>
        </w:tc>
        <w:tc>
          <w:tcPr>
            <w:tcW w:w="1134" w:type="dxa"/>
            <w:shd w:val="clear" w:color="auto" w:fill="auto"/>
          </w:tcPr>
          <w:p w14:paraId="5ACF244A" w14:textId="77777777" w:rsidR="006520F2" w:rsidRPr="00C00F2D" w:rsidRDefault="006520F2" w:rsidP="00A90306">
            <w:pPr>
              <w:pStyle w:val="Table"/>
              <w:rPr>
                <w:b/>
                <w:sz w:val="16"/>
                <w:szCs w:val="16"/>
              </w:rPr>
            </w:pPr>
            <w:r w:rsidRPr="00C00F2D">
              <w:rPr>
                <w:b/>
                <w:sz w:val="16"/>
                <w:szCs w:val="16"/>
              </w:rPr>
              <w:t>Action</w:t>
            </w:r>
          </w:p>
        </w:tc>
        <w:tc>
          <w:tcPr>
            <w:tcW w:w="1134" w:type="dxa"/>
          </w:tcPr>
          <w:p w14:paraId="57B021CB" w14:textId="77777777" w:rsidR="006520F2" w:rsidRPr="00C00F2D" w:rsidRDefault="006520F2" w:rsidP="00A90306">
            <w:pPr>
              <w:pStyle w:val="Table"/>
              <w:rPr>
                <w:b/>
                <w:sz w:val="16"/>
                <w:szCs w:val="16"/>
              </w:rPr>
            </w:pPr>
            <w:r w:rsidRPr="00C00F2D">
              <w:rPr>
                <w:b/>
                <w:sz w:val="16"/>
                <w:szCs w:val="16"/>
              </w:rPr>
              <w:t>Completed</w:t>
            </w:r>
          </w:p>
        </w:tc>
      </w:tr>
      <w:tr w:rsidR="00A90306" w:rsidRPr="00C45CE7" w14:paraId="2B6A0A3E" w14:textId="77777777" w:rsidTr="006A7365">
        <w:tc>
          <w:tcPr>
            <w:tcW w:w="704" w:type="dxa"/>
            <w:shd w:val="clear" w:color="auto" w:fill="auto"/>
          </w:tcPr>
          <w:p w14:paraId="684454B4" w14:textId="77777777" w:rsidR="00A90306" w:rsidRDefault="00A90306" w:rsidP="00A90306">
            <w:pPr>
              <w:pStyle w:val="Table"/>
              <w:rPr>
                <w:b/>
              </w:rPr>
            </w:pPr>
            <w:r>
              <w:rPr>
                <w:b/>
              </w:rPr>
              <w:t>1</w:t>
            </w:r>
          </w:p>
        </w:tc>
        <w:tc>
          <w:tcPr>
            <w:tcW w:w="6521" w:type="dxa"/>
            <w:shd w:val="clear" w:color="auto" w:fill="auto"/>
          </w:tcPr>
          <w:p w14:paraId="207269E4" w14:textId="1510DD0F" w:rsidR="00A90306" w:rsidRPr="006A7365" w:rsidRDefault="006A7365" w:rsidP="006A7365">
            <w:pPr>
              <w:pStyle w:val="NoSpacing"/>
              <w:rPr>
                <w:b/>
                <w:sz w:val="24"/>
                <w:szCs w:val="24"/>
              </w:rPr>
            </w:pPr>
            <w:r w:rsidRPr="006A7365">
              <w:rPr>
                <w:b/>
                <w:sz w:val="24"/>
                <w:szCs w:val="24"/>
              </w:rPr>
              <w:t>MD to update the Board on the External Investigation next week</w:t>
            </w:r>
          </w:p>
        </w:tc>
        <w:tc>
          <w:tcPr>
            <w:tcW w:w="1134" w:type="dxa"/>
            <w:shd w:val="clear" w:color="auto" w:fill="auto"/>
          </w:tcPr>
          <w:p w14:paraId="605503E7" w14:textId="7CD3E0FB" w:rsidR="00A90306" w:rsidRPr="00C00F2D" w:rsidRDefault="006A7365" w:rsidP="00A90306">
            <w:pPr>
              <w:pStyle w:val="Table"/>
              <w:rPr>
                <w:b/>
                <w:szCs w:val="24"/>
              </w:rPr>
            </w:pPr>
            <w:r>
              <w:rPr>
                <w:b/>
                <w:szCs w:val="24"/>
              </w:rPr>
              <w:t>MD</w:t>
            </w:r>
          </w:p>
        </w:tc>
        <w:tc>
          <w:tcPr>
            <w:tcW w:w="1134" w:type="dxa"/>
          </w:tcPr>
          <w:p w14:paraId="388397F9" w14:textId="77777777" w:rsidR="00A90306" w:rsidRPr="00C00F2D" w:rsidRDefault="00A90306" w:rsidP="00A90306">
            <w:pPr>
              <w:pStyle w:val="Table"/>
              <w:rPr>
                <w:b/>
                <w:szCs w:val="24"/>
              </w:rPr>
            </w:pPr>
          </w:p>
        </w:tc>
      </w:tr>
      <w:tr w:rsidR="00A90306" w:rsidRPr="00C45CE7" w14:paraId="7A6BEC30" w14:textId="77777777" w:rsidTr="006A7365">
        <w:tc>
          <w:tcPr>
            <w:tcW w:w="704" w:type="dxa"/>
            <w:shd w:val="clear" w:color="auto" w:fill="auto"/>
          </w:tcPr>
          <w:p w14:paraId="1E17BDC0" w14:textId="77777777" w:rsidR="00A90306" w:rsidRDefault="00A90306" w:rsidP="00A90306">
            <w:pPr>
              <w:pStyle w:val="Table"/>
              <w:rPr>
                <w:b/>
              </w:rPr>
            </w:pPr>
            <w:r>
              <w:rPr>
                <w:b/>
              </w:rPr>
              <w:t>2</w:t>
            </w:r>
          </w:p>
        </w:tc>
        <w:tc>
          <w:tcPr>
            <w:tcW w:w="6521" w:type="dxa"/>
            <w:shd w:val="clear" w:color="auto" w:fill="auto"/>
          </w:tcPr>
          <w:p w14:paraId="0FD71E55" w14:textId="65D61CD6" w:rsidR="00A90306" w:rsidRPr="006A7365" w:rsidRDefault="006A7365" w:rsidP="006A7365">
            <w:pPr>
              <w:pStyle w:val="NoSpacing"/>
              <w:rPr>
                <w:b/>
                <w:sz w:val="24"/>
                <w:szCs w:val="24"/>
              </w:rPr>
            </w:pPr>
            <w:r w:rsidRPr="006A7365">
              <w:rPr>
                <w:b/>
                <w:sz w:val="24"/>
                <w:szCs w:val="24"/>
              </w:rPr>
              <w:t>ER to submit a paper and recommendation for suitable organisations to approach for sponsorship within commercial strategy</w:t>
            </w:r>
          </w:p>
        </w:tc>
        <w:tc>
          <w:tcPr>
            <w:tcW w:w="1134" w:type="dxa"/>
            <w:shd w:val="clear" w:color="auto" w:fill="auto"/>
          </w:tcPr>
          <w:p w14:paraId="4AB36377" w14:textId="58C18A42" w:rsidR="00A90306" w:rsidRPr="00C00F2D" w:rsidRDefault="006A7365" w:rsidP="00A90306">
            <w:pPr>
              <w:pStyle w:val="Table"/>
              <w:rPr>
                <w:b/>
                <w:szCs w:val="24"/>
              </w:rPr>
            </w:pPr>
            <w:r>
              <w:rPr>
                <w:b/>
                <w:szCs w:val="24"/>
              </w:rPr>
              <w:t>ER</w:t>
            </w:r>
          </w:p>
        </w:tc>
        <w:tc>
          <w:tcPr>
            <w:tcW w:w="1134" w:type="dxa"/>
          </w:tcPr>
          <w:p w14:paraId="5EFBBC19" w14:textId="77777777" w:rsidR="00A90306" w:rsidRPr="00C00F2D" w:rsidRDefault="00A90306" w:rsidP="00A90306">
            <w:pPr>
              <w:pStyle w:val="Table"/>
              <w:rPr>
                <w:b/>
                <w:szCs w:val="24"/>
              </w:rPr>
            </w:pPr>
          </w:p>
        </w:tc>
      </w:tr>
      <w:tr w:rsidR="00A90306" w:rsidRPr="00C45CE7" w14:paraId="65CFDD9D" w14:textId="77777777" w:rsidTr="006A7365">
        <w:tc>
          <w:tcPr>
            <w:tcW w:w="704" w:type="dxa"/>
            <w:shd w:val="clear" w:color="auto" w:fill="auto"/>
          </w:tcPr>
          <w:p w14:paraId="1950D6DD" w14:textId="77777777" w:rsidR="00A90306" w:rsidRDefault="00A90306" w:rsidP="00A90306">
            <w:pPr>
              <w:pStyle w:val="Table"/>
              <w:rPr>
                <w:b/>
              </w:rPr>
            </w:pPr>
            <w:r>
              <w:rPr>
                <w:b/>
              </w:rPr>
              <w:t>3</w:t>
            </w:r>
          </w:p>
        </w:tc>
        <w:tc>
          <w:tcPr>
            <w:tcW w:w="6521" w:type="dxa"/>
            <w:shd w:val="clear" w:color="auto" w:fill="auto"/>
          </w:tcPr>
          <w:p w14:paraId="4D4FA5A4" w14:textId="348CA0E2" w:rsidR="00A90306" w:rsidRPr="006A7365" w:rsidRDefault="006A7365" w:rsidP="006A7365">
            <w:pPr>
              <w:pStyle w:val="NoSpacing"/>
              <w:rPr>
                <w:b/>
                <w:sz w:val="24"/>
                <w:szCs w:val="24"/>
              </w:rPr>
            </w:pPr>
            <w:r w:rsidRPr="006A7365">
              <w:rPr>
                <w:b/>
                <w:sz w:val="24"/>
                <w:szCs w:val="24"/>
              </w:rPr>
              <w:t>All Directors to feedback evidence to LB relating to Director skills 3 by the end of September</w:t>
            </w:r>
          </w:p>
        </w:tc>
        <w:tc>
          <w:tcPr>
            <w:tcW w:w="1134" w:type="dxa"/>
            <w:shd w:val="clear" w:color="auto" w:fill="auto"/>
          </w:tcPr>
          <w:p w14:paraId="039257C1" w14:textId="33892C21" w:rsidR="00A90306" w:rsidRPr="00C00F2D" w:rsidRDefault="006A7365" w:rsidP="00A90306">
            <w:pPr>
              <w:pStyle w:val="Table"/>
              <w:rPr>
                <w:b/>
                <w:szCs w:val="24"/>
              </w:rPr>
            </w:pPr>
            <w:r>
              <w:rPr>
                <w:b/>
                <w:szCs w:val="24"/>
              </w:rPr>
              <w:t>All</w:t>
            </w:r>
          </w:p>
        </w:tc>
        <w:tc>
          <w:tcPr>
            <w:tcW w:w="1134" w:type="dxa"/>
          </w:tcPr>
          <w:p w14:paraId="203D2C0E" w14:textId="77777777" w:rsidR="00A90306" w:rsidRPr="00C00F2D" w:rsidRDefault="00A90306" w:rsidP="00A90306">
            <w:pPr>
              <w:pStyle w:val="Table"/>
              <w:rPr>
                <w:b/>
                <w:szCs w:val="24"/>
              </w:rPr>
            </w:pPr>
          </w:p>
        </w:tc>
      </w:tr>
      <w:tr w:rsidR="00A90306" w:rsidRPr="00C45CE7" w14:paraId="0A98EA58" w14:textId="77777777" w:rsidTr="006A7365">
        <w:tc>
          <w:tcPr>
            <w:tcW w:w="704" w:type="dxa"/>
            <w:shd w:val="clear" w:color="auto" w:fill="auto"/>
          </w:tcPr>
          <w:p w14:paraId="03422A32" w14:textId="3C34B12D" w:rsidR="00A90306" w:rsidRDefault="00B6799E" w:rsidP="00A90306">
            <w:pPr>
              <w:pStyle w:val="Table"/>
              <w:rPr>
                <w:b/>
              </w:rPr>
            </w:pPr>
            <w:r>
              <w:rPr>
                <w:b/>
              </w:rPr>
              <w:t>4</w:t>
            </w:r>
          </w:p>
        </w:tc>
        <w:tc>
          <w:tcPr>
            <w:tcW w:w="6521" w:type="dxa"/>
            <w:shd w:val="clear" w:color="auto" w:fill="auto"/>
          </w:tcPr>
          <w:p w14:paraId="1C596F4C" w14:textId="225848F5" w:rsidR="00A90306" w:rsidRPr="006A7365" w:rsidRDefault="006A7365" w:rsidP="006A7365">
            <w:pPr>
              <w:pStyle w:val="NoSpacing"/>
              <w:rPr>
                <w:b/>
                <w:sz w:val="24"/>
                <w:szCs w:val="24"/>
              </w:rPr>
            </w:pPr>
            <w:r w:rsidRPr="006A7365">
              <w:rPr>
                <w:b/>
                <w:sz w:val="24"/>
                <w:szCs w:val="24"/>
              </w:rPr>
              <w:t>The Staff and Volunteer Surveys to be progressed as the Compliance Action Plan</w:t>
            </w:r>
          </w:p>
        </w:tc>
        <w:tc>
          <w:tcPr>
            <w:tcW w:w="1134" w:type="dxa"/>
            <w:shd w:val="clear" w:color="auto" w:fill="auto"/>
          </w:tcPr>
          <w:p w14:paraId="2E0F73C1" w14:textId="3A51E838" w:rsidR="00A90306" w:rsidRPr="00C00F2D" w:rsidRDefault="006A7365" w:rsidP="00A90306">
            <w:pPr>
              <w:pStyle w:val="Table"/>
              <w:rPr>
                <w:b/>
                <w:szCs w:val="24"/>
              </w:rPr>
            </w:pPr>
            <w:r>
              <w:rPr>
                <w:b/>
                <w:szCs w:val="24"/>
              </w:rPr>
              <w:t>NA</w:t>
            </w:r>
          </w:p>
        </w:tc>
        <w:tc>
          <w:tcPr>
            <w:tcW w:w="1134" w:type="dxa"/>
          </w:tcPr>
          <w:p w14:paraId="21D885FC" w14:textId="77777777" w:rsidR="00A90306" w:rsidRPr="00C00F2D" w:rsidRDefault="00A90306" w:rsidP="00A90306">
            <w:pPr>
              <w:pStyle w:val="Table"/>
              <w:rPr>
                <w:b/>
                <w:szCs w:val="24"/>
              </w:rPr>
            </w:pPr>
          </w:p>
        </w:tc>
      </w:tr>
      <w:tr w:rsidR="00A90306" w:rsidRPr="00C45CE7" w14:paraId="60B93DC8" w14:textId="77777777" w:rsidTr="006A7365">
        <w:tc>
          <w:tcPr>
            <w:tcW w:w="704" w:type="dxa"/>
            <w:shd w:val="clear" w:color="auto" w:fill="auto"/>
          </w:tcPr>
          <w:p w14:paraId="2762E49F" w14:textId="41853DE3" w:rsidR="00A90306" w:rsidRDefault="00B6799E" w:rsidP="00A90306">
            <w:pPr>
              <w:pStyle w:val="Table"/>
              <w:rPr>
                <w:b/>
              </w:rPr>
            </w:pPr>
            <w:r>
              <w:rPr>
                <w:b/>
              </w:rPr>
              <w:t>5</w:t>
            </w:r>
          </w:p>
        </w:tc>
        <w:tc>
          <w:tcPr>
            <w:tcW w:w="6521" w:type="dxa"/>
            <w:shd w:val="clear" w:color="auto" w:fill="auto"/>
          </w:tcPr>
          <w:p w14:paraId="17E97983" w14:textId="357AD2A7" w:rsidR="00A90306" w:rsidRPr="006A7365" w:rsidRDefault="006A7365" w:rsidP="006A7365">
            <w:pPr>
              <w:pStyle w:val="NoSpacing"/>
              <w:rPr>
                <w:b/>
                <w:sz w:val="24"/>
                <w:szCs w:val="24"/>
              </w:rPr>
            </w:pPr>
            <w:r w:rsidRPr="006A7365">
              <w:rPr>
                <w:b/>
                <w:sz w:val="24"/>
                <w:szCs w:val="24"/>
              </w:rPr>
              <w:t>The Chair, Equity Champion and Good Governance Champion to undertake the required action for the Diversity Plan</w:t>
            </w:r>
          </w:p>
        </w:tc>
        <w:tc>
          <w:tcPr>
            <w:tcW w:w="1134" w:type="dxa"/>
            <w:shd w:val="clear" w:color="auto" w:fill="auto"/>
          </w:tcPr>
          <w:p w14:paraId="72E75095" w14:textId="69B90D66" w:rsidR="00A90306" w:rsidRPr="00C00F2D" w:rsidRDefault="006A7365" w:rsidP="00A90306">
            <w:pPr>
              <w:pStyle w:val="Table"/>
              <w:rPr>
                <w:b/>
                <w:szCs w:val="24"/>
              </w:rPr>
            </w:pPr>
            <w:r>
              <w:rPr>
                <w:b/>
                <w:szCs w:val="24"/>
              </w:rPr>
              <w:t>MD</w:t>
            </w:r>
          </w:p>
        </w:tc>
        <w:tc>
          <w:tcPr>
            <w:tcW w:w="1134" w:type="dxa"/>
          </w:tcPr>
          <w:p w14:paraId="2F0B5499" w14:textId="77777777" w:rsidR="00A90306" w:rsidRPr="00C00F2D" w:rsidRDefault="00A90306" w:rsidP="00A90306">
            <w:pPr>
              <w:pStyle w:val="Table"/>
              <w:rPr>
                <w:b/>
                <w:szCs w:val="24"/>
              </w:rPr>
            </w:pPr>
          </w:p>
        </w:tc>
      </w:tr>
      <w:tr w:rsidR="00B6799E" w:rsidRPr="00C45CE7" w14:paraId="26D56080" w14:textId="77777777" w:rsidTr="006A7365">
        <w:tc>
          <w:tcPr>
            <w:tcW w:w="704" w:type="dxa"/>
            <w:shd w:val="clear" w:color="auto" w:fill="auto"/>
          </w:tcPr>
          <w:p w14:paraId="3728813D" w14:textId="6DF880F6" w:rsidR="00B6799E" w:rsidRDefault="00B6799E" w:rsidP="00B6799E">
            <w:pPr>
              <w:pStyle w:val="Table"/>
              <w:rPr>
                <w:b/>
              </w:rPr>
            </w:pPr>
            <w:r>
              <w:rPr>
                <w:b/>
              </w:rPr>
              <w:t>6</w:t>
            </w:r>
          </w:p>
        </w:tc>
        <w:tc>
          <w:tcPr>
            <w:tcW w:w="6521" w:type="dxa"/>
            <w:shd w:val="clear" w:color="auto" w:fill="auto"/>
          </w:tcPr>
          <w:p w14:paraId="27F2C293" w14:textId="71784CB5" w:rsidR="00B6799E" w:rsidRPr="006A7365" w:rsidRDefault="00B6799E" w:rsidP="00B6799E">
            <w:pPr>
              <w:pStyle w:val="NoSpacing"/>
              <w:rPr>
                <w:rStyle w:val="IntenseEmphasis"/>
                <w:b/>
                <w:i w:val="0"/>
                <w:iCs w:val="0"/>
                <w:color w:val="auto"/>
                <w:sz w:val="24"/>
                <w:szCs w:val="24"/>
              </w:rPr>
            </w:pPr>
            <w:r w:rsidRPr="006A7365">
              <w:rPr>
                <w:b/>
                <w:sz w:val="24"/>
                <w:szCs w:val="24"/>
              </w:rPr>
              <w:t>The position of ‘Ombudsman’ to deal with investigations to be proceeded with</w:t>
            </w:r>
          </w:p>
        </w:tc>
        <w:tc>
          <w:tcPr>
            <w:tcW w:w="1134" w:type="dxa"/>
            <w:shd w:val="clear" w:color="auto" w:fill="auto"/>
          </w:tcPr>
          <w:p w14:paraId="271F4AD5" w14:textId="2F23B8F6" w:rsidR="00B6799E" w:rsidRDefault="00B6799E" w:rsidP="00B6799E">
            <w:pPr>
              <w:pStyle w:val="Table"/>
              <w:rPr>
                <w:b/>
                <w:szCs w:val="24"/>
              </w:rPr>
            </w:pPr>
            <w:r>
              <w:rPr>
                <w:b/>
                <w:szCs w:val="24"/>
              </w:rPr>
              <w:t>NA</w:t>
            </w:r>
          </w:p>
        </w:tc>
        <w:tc>
          <w:tcPr>
            <w:tcW w:w="1134" w:type="dxa"/>
          </w:tcPr>
          <w:p w14:paraId="7686A784" w14:textId="77777777" w:rsidR="00B6799E" w:rsidRPr="00C00F2D" w:rsidRDefault="00B6799E" w:rsidP="00B6799E">
            <w:pPr>
              <w:pStyle w:val="Table"/>
              <w:rPr>
                <w:b/>
                <w:szCs w:val="24"/>
              </w:rPr>
            </w:pPr>
          </w:p>
        </w:tc>
      </w:tr>
      <w:tr w:rsidR="00D331DC" w:rsidRPr="00C45CE7" w14:paraId="6B2C26A2" w14:textId="77777777" w:rsidTr="006A7365">
        <w:tc>
          <w:tcPr>
            <w:tcW w:w="704" w:type="dxa"/>
            <w:shd w:val="clear" w:color="auto" w:fill="auto"/>
          </w:tcPr>
          <w:p w14:paraId="116619D1" w14:textId="7B6DB7AF" w:rsidR="00D331DC" w:rsidRDefault="00D331DC" w:rsidP="00B6799E">
            <w:pPr>
              <w:pStyle w:val="Table"/>
              <w:rPr>
                <w:b/>
              </w:rPr>
            </w:pPr>
            <w:r>
              <w:rPr>
                <w:b/>
              </w:rPr>
              <w:t>7</w:t>
            </w:r>
          </w:p>
        </w:tc>
        <w:tc>
          <w:tcPr>
            <w:tcW w:w="6521" w:type="dxa"/>
            <w:shd w:val="clear" w:color="auto" w:fill="auto"/>
          </w:tcPr>
          <w:p w14:paraId="14F925DE" w14:textId="25899F91" w:rsidR="00D331DC" w:rsidRPr="00D331DC" w:rsidRDefault="00D331DC" w:rsidP="00B6799E">
            <w:pPr>
              <w:pStyle w:val="NoSpacing"/>
              <w:rPr>
                <w:rStyle w:val="IntenseEmphasis"/>
                <w:b/>
                <w:i w:val="0"/>
                <w:iCs w:val="0"/>
                <w:color w:val="auto"/>
                <w:sz w:val="24"/>
                <w:szCs w:val="24"/>
              </w:rPr>
            </w:pPr>
            <w:r w:rsidRPr="00D331DC">
              <w:rPr>
                <w:rStyle w:val="IntenseEmphasis"/>
                <w:rFonts w:cstheme="minorHAnsi"/>
                <w:b/>
                <w:i w:val="0"/>
                <w:color w:val="auto"/>
                <w:sz w:val="24"/>
                <w:szCs w:val="24"/>
              </w:rPr>
              <w:t>NA to update Board post 9 October with updated slide presentation</w:t>
            </w:r>
          </w:p>
        </w:tc>
        <w:tc>
          <w:tcPr>
            <w:tcW w:w="1134" w:type="dxa"/>
            <w:shd w:val="clear" w:color="auto" w:fill="auto"/>
          </w:tcPr>
          <w:p w14:paraId="352E7F4E" w14:textId="689AE6CA" w:rsidR="00D331DC" w:rsidRDefault="003911B5" w:rsidP="00B6799E">
            <w:pPr>
              <w:pStyle w:val="Table"/>
              <w:rPr>
                <w:b/>
                <w:szCs w:val="24"/>
              </w:rPr>
            </w:pPr>
            <w:r>
              <w:rPr>
                <w:b/>
                <w:szCs w:val="24"/>
              </w:rPr>
              <w:t>NA</w:t>
            </w:r>
          </w:p>
        </w:tc>
        <w:tc>
          <w:tcPr>
            <w:tcW w:w="1134" w:type="dxa"/>
          </w:tcPr>
          <w:p w14:paraId="53D69C04" w14:textId="77777777" w:rsidR="00D331DC" w:rsidRPr="00C00F2D" w:rsidRDefault="00D331DC" w:rsidP="00B6799E">
            <w:pPr>
              <w:pStyle w:val="Table"/>
              <w:rPr>
                <w:b/>
                <w:szCs w:val="24"/>
              </w:rPr>
            </w:pPr>
          </w:p>
        </w:tc>
      </w:tr>
      <w:tr w:rsidR="00B6799E" w:rsidRPr="00C45CE7" w14:paraId="32FE8705" w14:textId="77777777" w:rsidTr="006A7365">
        <w:tc>
          <w:tcPr>
            <w:tcW w:w="704" w:type="dxa"/>
            <w:shd w:val="clear" w:color="auto" w:fill="auto"/>
          </w:tcPr>
          <w:p w14:paraId="3D841772" w14:textId="161606B8" w:rsidR="00B6799E" w:rsidRDefault="00D331DC" w:rsidP="00B6799E">
            <w:pPr>
              <w:pStyle w:val="Table"/>
              <w:rPr>
                <w:b/>
              </w:rPr>
            </w:pPr>
            <w:r>
              <w:rPr>
                <w:b/>
              </w:rPr>
              <w:t>8</w:t>
            </w:r>
          </w:p>
        </w:tc>
        <w:tc>
          <w:tcPr>
            <w:tcW w:w="6521" w:type="dxa"/>
            <w:shd w:val="clear" w:color="auto" w:fill="auto"/>
          </w:tcPr>
          <w:p w14:paraId="0F843893" w14:textId="4A4F2777" w:rsidR="00B6799E" w:rsidRPr="006A7365" w:rsidRDefault="00B6799E" w:rsidP="00B6799E">
            <w:pPr>
              <w:pStyle w:val="NoSpacing"/>
              <w:rPr>
                <w:b/>
                <w:sz w:val="24"/>
                <w:szCs w:val="24"/>
              </w:rPr>
            </w:pPr>
            <w:r w:rsidRPr="006A7365">
              <w:rPr>
                <w:rStyle w:val="IntenseEmphasis"/>
                <w:b/>
                <w:i w:val="0"/>
                <w:iCs w:val="0"/>
                <w:color w:val="auto"/>
                <w:sz w:val="24"/>
                <w:szCs w:val="24"/>
              </w:rPr>
              <w:t>NA to arrange for hotplates to be included at every Board meeting and submitted to the A&amp;R one week before the meeting, with the Risk Register submitted every quarter and a headline risk report in between</w:t>
            </w:r>
          </w:p>
        </w:tc>
        <w:tc>
          <w:tcPr>
            <w:tcW w:w="1134" w:type="dxa"/>
            <w:shd w:val="clear" w:color="auto" w:fill="auto"/>
          </w:tcPr>
          <w:p w14:paraId="5E7B0FCE" w14:textId="5E067EB8" w:rsidR="00B6799E" w:rsidRPr="00C00F2D" w:rsidRDefault="00B6799E" w:rsidP="00B6799E">
            <w:pPr>
              <w:pStyle w:val="Table"/>
              <w:rPr>
                <w:b/>
                <w:szCs w:val="24"/>
              </w:rPr>
            </w:pPr>
            <w:r>
              <w:rPr>
                <w:b/>
                <w:szCs w:val="24"/>
              </w:rPr>
              <w:t>NA</w:t>
            </w:r>
          </w:p>
        </w:tc>
        <w:tc>
          <w:tcPr>
            <w:tcW w:w="1134" w:type="dxa"/>
          </w:tcPr>
          <w:p w14:paraId="321A38B7" w14:textId="77777777" w:rsidR="00B6799E" w:rsidRPr="00C00F2D" w:rsidRDefault="00B6799E" w:rsidP="00B6799E">
            <w:pPr>
              <w:pStyle w:val="Table"/>
              <w:rPr>
                <w:b/>
                <w:szCs w:val="24"/>
              </w:rPr>
            </w:pPr>
          </w:p>
        </w:tc>
      </w:tr>
      <w:tr w:rsidR="00B6799E" w:rsidRPr="00C45CE7" w14:paraId="08D97705" w14:textId="77777777" w:rsidTr="006A7365">
        <w:tc>
          <w:tcPr>
            <w:tcW w:w="704" w:type="dxa"/>
            <w:shd w:val="clear" w:color="auto" w:fill="auto"/>
          </w:tcPr>
          <w:p w14:paraId="698E89AE" w14:textId="47F74F1A" w:rsidR="00B6799E" w:rsidRDefault="00D331DC" w:rsidP="00B6799E">
            <w:pPr>
              <w:pStyle w:val="Table"/>
              <w:rPr>
                <w:b/>
              </w:rPr>
            </w:pPr>
            <w:r>
              <w:rPr>
                <w:b/>
              </w:rPr>
              <w:t>9</w:t>
            </w:r>
          </w:p>
        </w:tc>
        <w:tc>
          <w:tcPr>
            <w:tcW w:w="6521" w:type="dxa"/>
            <w:shd w:val="clear" w:color="auto" w:fill="auto"/>
          </w:tcPr>
          <w:p w14:paraId="1C44C143" w14:textId="37C82AF8" w:rsidR="00B6799E" w:rsidRPr="006A7365" w:rsidRDefault="00B6799E" w:rsidP="00B6799E">
            <w:pPr>
              <w:pStyle w:val="NoSpacing"/>
              <w:rPr>
                <w:b/>
                <w:sz w:val="24"/>
                <w:szCs w:val="24"/>
              </w:rPr>
            </w:pPr>
            <w:r w:rsidRPr="006A7365">
              <w:rPr>
                <w:b/>
                <w:sz w:val="24"/>
                <w:szCs w:val="24"/>
              </w:rPr>
              <w:t>NA to look at the scale of Range registrations at the end of the deadline date with a plan for those who had not been completed</w:t>
            </w:r>
          </w:p>
        </w:tc>
        <w:tc>
          <w:tcPr>
            <w:tcW w:w="1134" w:type="dxa"/>
            <w:shd w:val="clear" w:color="auto" w:fill="auto"/>
          </w:tcPr>
          <w:p w14:paraId="14B6F425" w14:textId="4CD69193" w:rsidR="00B6799E" w:rsidRPr="00C00F2D" w:rsidRDefault="00B6799E" w:rsidP="00B6799E">
            <w:pPr>
              <w:pStyle w:val="Table"/>
              <w:rPr>
                <w:b/>
                <w:szCs w:val="24"/>
              </w:rPr>
            </w:pPr>
            <w:r>
              <w:rPr>
                <w:b/>
                <w:szCs w:val="24"/>
              </w:rPr>
              <w:t>NA</w:t>
            </w:r>
          </w:p>
        </w:tc>
        <w:tc>
          <w:tcPr>
            <w:tcW w:w="1134" w:type="dxa"/>
          </w:tcPr>
          <w:p w14:paraId="49C0E9E3" w14:textId="77777777" w:rsidR="00B6799E" w:rsidRPr="00C00F2D" w:rsidRDefault="00B6799E" w:rsidP="00B6799E">
            <w:pPr>
              <w:pStyle w:val="Table"/>
              <w:rPr>
                <w:b/>
                <w:szCs w:val="24"/>
              </w:rPr>
            </w:pPr>
          </w:p>
        </w:tc>
      </w:tr>
    </w:tbl>
    <w:p w14:paraId="4DD36069" w14:textId="77777777" w:rsidR="00EE687F" w:rsidRDefault="00EE687F" w:rsidP="00EE687F">
      <w:pPr>
        <w:pStyle w:val="Default"/>
        <w:tabs>
          <w:tab w:val="left" w:pos="1326"/>
        </w:tabs>
        <w:rPr>
          <w:rFonts w:cs="Calibri"/>
          <w:sz w:val="20"/>
          <w:szCs w:val="20"/>
        </w:rPr>
      </w:pPr>
    </w:p>
    <w:p w14:paraId="000FB8A3" w14:textId="77777777" w:rsidR="00EE687F" w:rsidRDefault="00EE687F" w:rsidP="00EE687F">
      <w:pPr>
        <w:pStyle w:val="Default"/>
        <w:tabs>
          <w:tab w:val="left" w:pos="1326"/>
        </w:tabs>
        <w:rPr>
          <w:rFonts w:cs="Calibri"/>
          <w:sz w:val="20"/>
          <w:szCs w:val="20"/>
        </w:rPr>
      </w:pPr>
    </w:p>
    <w:p w14:paraId="3B99C0EC" w14:textId="4865C693" w:rsidR="00EE687F" w:rsidRPr="00D331DC" w:rsidRDefault="00EE687F" w:rsidP="00D331DC">
      <w:pPr>
        <w:pStyle w:val="Default"/>
        <w:tabs>
          <w:tab w:val="left" w:pos="1326"/>
        </w:tabs>
        <w:rPr>
          <w:sz w:val="20"/>
          <w:szCs w:val="20"/>
        </w:rPr>
      </w:pPr>
      <w:r w:rsidRPr="00205B94">
        <w:rPr>
          <w:rFonts w:cs="Calibri"/>
          <w:sz w:val="20"/>
          <w:szCs w:val="20"/>
        </w:rPr>
        <w:t>Archery GB is the trading name of the Grand National Archery Society, a company limited by</w:t>
      </w:r>
      <w:r w:rsidRPr="00666540">
        <w:rPr>
          <w:rFonts w:cs="Calibri"/>
          <w:sz w:val="22"/>
          <w:szCs w:val="22"/>
        </w:rPr>
        <w:t xml:space="preserve"> </w:t>
      </w:r>
      <w:r w:rsidRPr="00205B94">
        <w:rPr>
          <w:rFonts w:cs="Calibri"/>
          <w:sz w:val="20"/>
          <w:szCs w:val="20"/>
        </w:rPr>
        <w:t>guarantee no. 1342150 Registered in England.</w:t>
      </w:r>
    </w:p>
    <w:sectPr w:rsidR="00EE687F" w:rsidRPr="00D331D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674E" w14:textId="77777777" w:rsidR="00D02561" w:rsidRDefault="00D02561" w:rsidP="00314EB8">
      <w:pPr>
        <w:spacing w:after="0" w:line="240" w:lineRule="auto"/>
      </w:pPr>
      <w:r>
        <w:separator/>
      </w:r>
    </w:p>
  </w:endnote>
  <w:endnote w:type="continuationSeparator" w:id="0">
    <w:p w14:paraId="419CCD32" w14:textId="77777777" w:rsidR="00D02561" w:rsidRDefault="00D02561" w:rsidP="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65630"/>
      <w:docPartObj>
        <w:docPartGallery w:val="Page Numbers (Bottom of Page)"/>
        <w:docPartUnique/>
      </w:docPartObj>
    </w:sdtPr>
    <w:sdtEndPr>
      <w:rPr>
        <w:noProof/>
      </w:rPr>
    </w:sdtEndPr>
    <w:sdtContent>
      <w:p w14:paraId="470FD0B1" w14:textId="12F15702" w:rsidR="00541033" w:rsidRDefault="00541033">
        <w:pPr>
          <w:pStyle w:val="Footer"/>
          <w:jc w:val="center"/>
        </w:pPr>
        <w:r>
          <w:fldChar w:fldCharType="begin"/>
        </w:r>
        <w:r>
          <w:instrText xml:space="preserve"> PAGE   \* MERGEFORMAT </w:instrText>
        </w:r>
        <w:r>
          <w:fldChar w:fldCharType="separate"/>
        </w:r>
        <w:r w:rsidR="00D17F2B">
          <w:rPr>
            <w:noProof/>
          </w:rPr>
          <w:t>7</w:t>
        </w:r>
        <w:r>
          <w:rPr>
            <w:noProof/>
          </w:rPr>
          <w:fldChar w:fldCharType="end"/>
        </w:r>
      </w:p>
    </w:sdtContent>
  </w:sdt>
  <w:p w14:paraId="44C5E5CD" w14:textId="77777777" w:rsidR="00541033" w:rsidRDefault="00541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9E0C" w14:textId="77777777" w:rsidR="00D02561" w:rsidRDefault="00D02561" w:rsidP="00314EB8">
      <w:pPr>
        <w:spacing w:after="0" w:line="240" w:lineRule="auto"/>
      </w:pPr>
      <w:r>
        <w:separator/>
      </w:r>
    </w:p>
  </w:footnote>
  <w:footnote w:type="continuationSeparator" w:id="0">
    <w:p w14:paraId="7ED36C94" w14:textId="77777777" w:rsidR="00D02561" w:rsidRDefault="00D02561" w:rsidP="00314EB8">
      <w:pPr>
        <w:spacing w:after="0" w:line="240" w:lineRule="auto"/>
      </w:pPr>
      <w:r>
        <w:continuationSeparator/>
      </w:r>
    </w:p>
  </w:footnote>
  <w:footnote w:id="1">
    <w:p w14:paraId="0B68604E" w14:textId="083CE269" w:rsidR="00267D76" w:rsidRDefault="00267D76">
      <w:pPr>
        <w:pStyle w:val="FootnoteText"/>
      </w:pPr>
      <w:r>
        <w:rPr>
          <w:rStyle w:val="FootnoteReference"/>
        </w:rPr>
        <w:footnoteRef/>
      </w:r>
      <w:r>
        <w:t xml:space="preserve"> </w:t>
      </w:r>
      <w:r>
        <w:rPr>
          <w:rFonts w:eastAsia="Times New Roman" w:cs="Times New Roman"/>
        </w:rPr>
        <w:t>DT</w:t>
      </w:r>
      <w:r w:rsidRPr="00200E1E">
        <w:rPr>
          <w:rFonts w:eastAsia="Times New Roman" w:cs="Times New Roman"/>
        </w:rPr>
        <w:t xml:space="preserve"> attended for items </w:t>
      </w:r>
      <w:r>
        <w:rPr>
          <w:rFonts w:eastAsia="Times New Roman" w:cs="Times New Roman"/>
        </w:rPr>
        <w:t xml:space="preserve">BD2 </w:t>
      </w:r>
      <w:proofErr w:type="spellStart"/>
      <w:r>
        <w:rPr>
          <w:rFonts w:eastAsia="Times New Roman" w:cs="Times New Roman"/>
        </w:rPr>
        <w:t>DoS</w:t>
      </w:r>
      <w:proofErr w:type="spellEnd"/>
      <w:r>
        <w:rPr>
          <w:rFonts w:eastAsia="Times New Roman" w:cs="Times New Roman"/>
        </w:rPr>
        <w:t xml:space="preserve"> Report – The new sport delivery 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B78"/>
    <w:multiLevelType w:val="hybridMultilevel"/>
    <w:tmpl w:val="6624F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80269"/>
    <w:multiLevelType w:val="hybridMultilevel"/>
    <w:tmpl w:val="4E988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203E9"/>
    <w:multiLevelType w:val="hybridMultilevel"/>
    <w:tmpl w:val="7ECE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114A3"/>
    <w:multiLevelType w:val="hybridMultilevel"/>
    <w:tmpl w:val="2596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13BE6"/>
    <w:multiLevelType w:val="hybridMultilevel"/>
    <w:tmpl w:val="6616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C5355"/>
    <w:multiLevelType w:val="hybridMultilevel"/>
    <w:tmpl w:val="721E7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A031A"/>
    <w:multiLevelType w:val="hybridMultilevel"/>
    <w:tmpl w:val="5868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45EAD"/>
    <w:multiLevelType w:val="hybridMultilevel"/>
    <w:tmpl w:val="BCA47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753070"/>
    <w:multiLevelType w:val="hybridMultilevel"/>
    <w:tmpl w:val="4A0AD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1089C"/>
    <w:multiLevelType w:val="hybridMultilevel"/>
    <w:tmpl w:val="E8F6C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5F2ED8"/>
    <w:multiLevelType w:val="hybridMultilevel"/>
    <w:tmpl w:val="83689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234059"/>
    <w:multiLevelType w:val="hybridMultilevel"/>
    <w:tmpl w:val="8F48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5699B"/>
    <w:multiLevelType w:val="hybridMultilevel"/>
    <w:tmpl w:val="4BB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91205"/>
    <w:multiLevelType w:val="hybridMultilevel"/>
    <w:tmpl w:val="498ABD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447DC"/>
    <w:multiLevelType w:val="hybridMultilevel"/>
    <w:tmpl w:val="6054D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9F4132"/>
    <w:multiLevelType w:val="hybridMultilevel"/>
    <w:tmpl w:val="DCE60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1A53DD"/>
    <w:multiLevelType w:val="hybridMultilevel"/>
    <w:tmpl w:val="2B84E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6A7E6C"/>
    <w:multiLevelType w:val="hybridMultilevel"/>
    <w:tmpl w:val="F0581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4E3822"/>
    <w:multiLevelType w:val="hybridMultilevel"/>
    <w:tmpl w:val="6B7C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85768"/>
    <w:multiLevelType w:val="hybridMultilevel"/>
    <w:tmpl w:val="FA808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164BC3"/>
    <w:multiLevelType w:val="hybridMultilevel"/>
    <w:tmpl w:val="B552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393C8D"/>
    <w:multiLevelType w:val="hybridMultilevel"/>
    <w:tmpl w:val="28A0E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1650A4"/>
    <w:multiLevelType w:val="hybridMultilevel"/>
    <w:tmpl w:val="B5C8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015B"/>
    <w:multiLevelType w:val="hybridMultilevel"/>
    <w:tmpl w:val="3B942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A3E45"/>
    <w:multiLevelType w:val="hybridMultilevel"/>
    <w:tmpl w:val="478A0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6F0DBC"/>
    <w:multiLevelType w:val="hybridMultilevel"/>
    <w:tmpl w:val="25941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4B4E09"/>
    <w:multiLevelType w:val="hybridMultilevel"/>
    <w:tmpl w:val="0610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4210A"/>
    <w:multiLevelType w:val="hybridMultilevel"/>
    <w:tmpl w:val="20AC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23134F"/>
    <w:multiLevelType w:val="hybridMultilevel"/>
    <w:tmpl w:val="37A04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065DB9"/>
    <w:multiLevelType w:val="hybridMultilevel"/>
    <w:tmpl w:val="96908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55413A"/>
    <w:multiLevelType w:val="hybridMultilevel"/>
    <w:tmpl w:val="FBB8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F5873"/>
    <w:multiLevelType w:val="hybridMultilevel"/>
    <w:tmpl w:val="39D03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E073B"/>
    <w:multiLevelType w:val="hybridMultilevel"/>
    <w:tmpl w:val="47E46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7C08FE"/>
    <w:multiLevelType w:val="hybridMultilevel"/>
    <w:tmpl w:val="753E6C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BE6489"/>
    <w:multiLevelType w:val="hybridMultilevel"/>
    <w:tmpl w:val="7452E19E"/>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B347D"/>
    <w:multiLevelType w:val="hybridMultilevel"/>
    <w:tmpl w:val="C0448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5"/>
  </w:num>
  <w:num w:numId="3">
    <w:abstractNumId w:val="19"/>
  </w:num>
  <w:num w:numId="4">
    <w:abstractNumId w:val="13"/>
  </w:num>
  <w:num w:numId="5">
    <w:abstractNumId w:val="32"/>
  </w:num>
  <w:num w:numId="6">
    <w:abstractNumId w:val="11"/>
  </w:num>
  <w:num w:numId="7">
    <w:abstractNumId w:val="15"/>
  </w:num>
  <w:num w:numId="8">
    <w:abstractNumId w:val="12"/>
  </w:num>
  <w:num w:numId="9">
    <w:abstractNumId w:val="5"/>
  </w:num>
  <w:num w:numId="10">
    <w:abstractNumId w:val="4"/>
  </w:num>
  <w:num w:numId="11">
    <w:abstractNumId w:val="9"/>
  </w:num>
  <w:num w:numId="12">
    <w:abstractNumId w:val="33"/>
  </w:num>
  <w:num w:numId="13">
    <w:abstractNumId w:val="31"/>
  </w:num>
  <w:num w:numId="14">
    <w:abstractNumId w:val="14"/>
  </w:num>
  <w:num w:numId="15">
    <w:abstractNumId w:val="34"/>
  </w:num>
  <w:num w:numId="16">
    <w:abstractNumId w:val="1"/>
  </w:num>
  <w:num w:numId="17">
    <w:abstractNumId w:val="20"/>
  </w:num>
  <w:num w:numId="18">
    <w:abstractNumId w:val="27"/>
  </w:num>
  <w:num w:numId="19">
    <w:abstractNumId w:val="6"/>
  </w:num>
  <w:num w:numId="20">
    <w:abstractNumId w:val="30"/>
  </w:num>
  <w:num w:numId="21">
    <w:abstractNumId w:val="23"/>
  </w:num>
  <w:num w:numId="22">
    <w:abstractNumId w:val="29"/>
  </w:num>
  <w:num w:numId="23">
    <w:abstractNumId w:val="24"/>
  </w:num>
  <w:num w:numId="24">
    <w:abstractNumId w:val="25"/>
  </w:num>
  <w:num w:numId="25">
    <w:abstractNumId w:val="21"/>
  </w:num>
  <w:num w:numId="26">
    <w:abstractNumId w:val="17"/>
  </w:num>
  <w:num w:numId="27">
    <w:abstractNumId w:val="28"/>
  </w:num>
  <w:num w:numId="28">
    <w:abstractNumId w:val="10"/>
  </w:num>
  <w:num w:numId="29">
    <w:abstractNumId w:val="22"/>
  </w:num>
  <w:num w:numId="30">
    <w:abstractNumId w:val="16"/>
  </w:num>
  <w:num w:numId="31">
    <w:abstractNumId w:val="26"/>
  </w:num>
  <w:num w:numId="32">
    <w:abstractNumId w:val="2"/>
  </w:num>
  <w:num w:numId="33">
    <w:abstractNumId w:val="18"/>
  </w:num>
  <w:num w:numId="34">
    <w:abstractNumId w:val="7"/>
  </w:num>
  <w:num w:numId="35">
    <w:abstractNumId w:val="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B8"/>
    <w:rsid w:val="00032D1A"/>
    <w:rsid w:val="000552A7"/>
    <w:rsid w:val="000808BD"/>
    <w:rsid w:val="000C651C"/>
    <w:rsid w:val="0011029F"/>
    <w:rsid w:val="00196E2D"/>
    <w:rsid w:val="001C200D"/>
    <w:rsid w:val="001E3E7F"/>
    <w:rsid w:val="001E5151"/>
    <w:rsid w:val="001E524B"/>
    <w:rsid w:val="001F48F9"/>
    <w:rsid w:val="002008C1"/>
    <w:rsid w:val="00200E1E"/>
    <w:rsid w:val="00232B21"/>
    <w:rsid w:val="002446C7"/>
    <w:rsid w:val="00267D76"/>
    <w:rsid w:val="00271818"/>
    <w:rsid w:val="00274FE4"/>
    <w:rsid w:val="00285442"/>
    <w:rsid w:val="00287643"/>
    <w:rsid w:val="00294C09"/>
    <w:rsid w:val="00314EB8"/>
    <w:rsid w:val="00361B8A"/>
    <w:rsid w:val="00374FC0"/>
    <w:rsid w:val="003766CD"/>
    <w:rsid w:val="003911B5"/>
    <w:rsid w:val="00397D31"/>
    <w:rsid w:val="003A1BD9"/>
    <w:rsid w:val="003A7CDC"/>
    <w:rsid w:val="003C2CE7"/>
    <w:rsid w:val="003D1294"/>
    <w:rsid w:val="003D5C56"/>
    <w:rsid w:val="00403498"/>
    <w:rsid w:val="00421134"/>
    <w:rsid w:val="00452CDB"/>
    <w:rsid w:val="00461763"/>
    <w:rsid w:val="00467EDA"/>
    <w:rsid w:val="00477DD2"/>
    <w:rsid w:val="0048423E"/>
    <w:rsid w:val="004D0B0E"/>
    <w:rsid w:val="004F3ED5"/>
    <w:rsid w:val="00541033"/>
    <w:rsid w:val="005A0C04"/>
    <w:rsid w:val="005A3CFF"/>
    <w:rsid w:val="005B50F8"/>
    <w:rsid w:val="005C11BE"/>
    <w:rsid w:val="005C2FC4"/>
    <w:rsid w:val="005C529A"/>
    <w:rsid w:val="00621D87"/>
    <w:rsid w:val="00623D26"/>
    <w:rsid w:val="006369C2"/>
    <w:rsid w:val="00637DE5"/>
    <w:rsid w:val="006520F2"/>
    <w:rsid w:val="00653C47"/>
    <w:rsid w:val="00672AA3"/>
    <w:rsid w:val="00675F9C"/>
    <w:rsid w:val="006A540F"/>
    <w:rsid w:val="006A7365"/>
    <w:rsid w:val="006B025F"/>
    <w:rsid w:val="006B7E7B"/>
    <w:rsid w:val="006B7EEE"/>
    <w:rsid w:val="006C218B"/>
    <w:rsid w:val="006C7ECF"/>
    <w:rsid w:val="006E0FB7"/>
    <w:rsid w:val="00700DA5"/>
    <w:rsid w:val="00707ECD"/>
    <w:rsid w:val="0072539D"/>
    <w:rsid w:val="00725B87"/>
    <w:rsid w:val="00727972"/>
    <w:rsid w:val="00731640"/>
    <w:rsid w:val="007352EA"/>
    <w:rsid w:val="00747748"/>
    <w:rsid w:val="00764E76"/>
    <w:rsid w:val="007948CF"/>
    <w:rsid w:val="007D24E6"/>
    <w:rsid w:val="007D6F8B"/>
    <w:rsid w:val="0080007F"/>
    <w:rsid w:val="008000A0"/>
    <w:rsid w:val="00800B14"/>
    <w:rsid w:val="008144B3"/>
    <w:rsid w:val="008151F1"/>
    <w:rsid w:val="00815597"/>
    <w:rsid w:val="008221EA"/>
    <w:rsid w:val="008723C2"/>
    <w:rsid w:val="00877960"/>
    <w:rsid w:val="008909D7"/>
    <w:rsid w:val="008B0383"/>
    <w:rsid w:val="008F5325"/>
    <w:rsid w:val="009206E9"/>
    <w:rsid w:val="0093113C"/>
    <w:rsid w:val="00946816"/>
    <w:rsid w:val="00946EDB"/>
    <w:rsid w:val="009A3C50"/>
    <w:rsid w:val="009B3C09"/>
    <w:rsid w:val="009C482A"/>
    <w:rsid w:val="00A06E5B"/>
    <w:rsid w:val="00A3183F"/>
    <w:rsid w:val="00A43DF0"/>
    <w:rsid w:val="00A472D8"/>
    <w:rsid w:val="00A6541B"/>
    <w:rsid w:val="00A90306"/>
    <w:rsid w:val="00A93037"/>
    <w:rsid w:val="00AA63DE"/>
    <w:rsid w:val="00B22CD0"/>
    <w:rsid w:val="00B6799E"/>
    <w:rsid w:val="00B91036"/>
    <w:rsid w:val="00BA0CA8"/>
    <w:rsid w:val="00BB36CC"/>
    <w:rsid w:val="00BB4738"/>
    <w:rsid w:val="00BB6F19"/>
    <w:rsid w:val="00BC1129"/>
    <w:rsid w:val="00BC1B86"/>
    <w:rsid w:val="00BC4FB0"/>
    <w:rsid w:val="00BD2711"/>
    <w:rsid w:val="00BD44D3"/>
    <w:rsid w:val="00BE412B"/>
    <w:rsid w:val="00C00F2D"/>
    <w:rsid w:val="00C03907"/>
    <w:rsid w:val="00C107C9"/>
    <w:rsid w:val="00C27390"/>
    <w:rsid w:val="00C74D7F"/>
    <w:rsid w:val="00C7558D"/>
    <w:rsid w:val="00C76B89"/>
    <w:rsid w:val="00CA1D4D"/>
    <w:rsid w:val="00CB0A26"/>
    <w:rsid w:val="00CC302F"/>
    <w:rsid w:val="00CD2BE8"/>
    <w:rsid w:val="00CD39A4"/>
    <w:rsid w:val="00CE0D32"/>
    <w:rsid w:val="00CE26CF"/>
    <w:rsid w:val="00CE2950"/>
    <w:rsid w:val="00D02561"/>
    <w:rsid w:val="00D03D14"/>
    <w:rsid w:val="00D153FB"/>
    <w:rsid w:val="00D17F2B"/>
    <w:rsid w:val="00D331DC"/>
    <w:rsid w:val="00D424F5"/>
    <w:rsid w:val="00D43599"/>
    <w:rsid w:val="00D825A6"/>
    <w:rsid w:val="00DA3EFF"/>
    <w:rsid w:val="00DD356C"/>
    <w:rsid w:val="00E07D27"/>
    <w:rsid w:val="00E15B41"/>
    <w:rsid w:val="00E51F79"/>
    <w:rsid w:val="00E52C98"/>
    <w:rsid w:val="00E5649D"/>
    <w:rsid w:val="00E62657"/>
    <w:rsid w:val="00E71335"/>
    <w:rsid w:val="00E97649"/>
    <w:rsid w:val="00EA0251"/>
    <w:rsid w:val="00EB0B35"/>
    <w:rsid w:val="00EC09F3"/>
    <w:rsid w:val="00EC72FB"/>
    <w:rsid w:val="00EC772B"/>
    <w:rsid w:val="00ED3EF1"/>
    <w:rsid w:val="00EE687F"/>
    <w:rsid w:val="00EF405E"/>
    <w:rsid w:val="00EF6D48"/>
    <w:rsid w:val="00F02759"/>
    <w:rsid w:val="00F06DF2"/>
    <w:rsid w:val="00F11FD3"/>
    <w:rsid w:val="00F405CC"/>
    <w:rsid w:val="00F40BA4"/>
    <w:rsid w:val="00F431B6"/>
    <w:rsid w:val="00F46E29"/>
    <w:rsid w:val="00F85E05"/>
    <w:rsid w:val="00F96857"/>
    <w:rsid w:val="00FA0DEF"/>
    <w:rsid w:val="00FB4476"/>
    <w:rsid w:val="00FC71E3"/>
    <w:rsid w:val="00FE0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F0A"/>
  <w15:chartTrackingRefBased/>
  <w15:docId w15:val="{D0975E0C-134D-4948-84F8-073348C1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F19"/>
    <w:rPr>
      <w:sz w:val="24"/>
    </w:rPr>
  </w:style>
  <w:style w:type="paragraph" w:styleId="Heading1">
    <w:name w:val="heading 1"/>
    <w:basedOn w:val="Normal"/>
    <w:next w:val="Normal"/>
    <w:link w:val="Heading1Char"/>
    <w:uiPriority w:val="9"/>
    <w:qFormat/>
    <w:rsid w:val="00EB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0CA8"/>
    <w:pPr>
      <w:keepNext/>
      <w:keepLines/>
      <w:spacing w:before="120" w:after="0" w:line="240" w:lineRule="auto"/>
      <w:outlineLvl w:val="1"/>
    </w:pPr>
    <w:rPr>
      <w:rFonts w:ascii="Cambria" w:eastAsiaTheme="majorEastAsia" w:hAnsi="Cambria" w:cstheme="majorBidi"/>
      <w:b/>
      <w:color w:val="2F5496" w:themeColor="accent1" w:themeShade="BF"/>
      <w:szCs w:val="26"/>
      <w:lang w:val="en-US"/>
    </w:rPr>
  </w:style>
  <w:style w:type="paragraph" w:styleId="Heading3">
    <w:name w:val="heading 3"/>
    <w:basedOn w:val="Normal"/>
    <w:next w:val="Normal"/>
    <w:link w:val="Heading3Char"/>
    <w:uiPriority w:val="9"/>
    <w:unhideWhenUsed/>
    <w:qFormat/>
    <w:rsid w:val="009206E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B8"/>
    <w:rPr>
      <w:sz w:val="20"/>
      <w:szCs w:val="20"/>
    </w:rPr>
  </w:style>
  <w:style w:type="character" w:customStyle="1" w:styleId="Heading2Char">
    <w:name w:val="Heading 2 Char"/>
    <w:basedOn w:val="DefaultParagraphFont"/>
    <w:link w:val="Heading2"/>
    <w:uiPriority w:val="9"/>
    <w:rsid w:val="00BA0CA8"/>
    <w:rPr>
      <w:rFonts w:ascii="Cambria" w:eastAsiaTheme="majorEastAsia" w:hAnsi="Cambria" w:cstheme="majorBidi"/>
      <w:b/>
      <w:color w:val="2F5496" w:themeColor="accent1" w:themeShade="BF"/>
      <w:sz w:val="24"/>
      <w:szCs w:val="26"/>
      <w:lang w:val="en-US"/>
    </w:rPr>
  </w:style>
  <w:style w:type="character" w:styleId="FootnoteReference">
    <w:name w:val="footnote reference"/>
    <w:semiHidden/>
    <w:rsid w:val="00314EB8"/>
    <w:rPr>
      <w:vertAlign w:val="superscript"/>
    </w:rPr>
  </w:style>
  <w:style w:type="paragraph" w:styleId="ListParagraph">
    <w:name w:val="List Paragraph"/>
    <w:basedOn w:val="Normal"/>
    <w:uiPriority w:val="34"/>
    <w:qFormat/>
    <w:rsid w:val="00314EB8"/>
    <w:pPr>
      <w:spacing w:after="0" w:line="240" w:lineRule="auto"/>
      <w:ind w:left="720"/>
      <w:contextualSpacing/>
    </w:pPr>
    <w:rPr>
      <w:rFonts w:ascii="Calibri" w:eastAsia="Times" w:hAnsi="Calibri" w:cs="Times New Roman"/>
      <w:szCs w:val="20"/>
      <w:lang w:val="en-US"/>
    </w:rPr>
  </w:style>
  <w:style w:type="character" w:customStyle="1" w:styleId="Heading1Char">
    <w:name w:val="Heading 1 Char"/>
    <w:basedOn w:val="DefaultParagraphFont"/>
    <w:link w:val="Heading1"/>
    <w:uiPriority w:val="9"/>
    <w:rsid w:val="00EB0B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B0B35"/>
    <w:rPr>
      <w:i/>
      <w:iCs/>
      <w:color w:val="4472C4" w:themeColor="accent1"/>
    </w:rPr>
  </w:style>
  <w:style w:type="paragraph" w:styleId="NoSpacing">
    <w:name w:val="No Spacing"/>
    <w:uiPriority w:val="1"/>
    <w:qFormat/>
    <w:rsid w:val="00EB0B35"/>
    <w:pPr>
      <w:spacing w:after="0" w:line="240" w:lineRule="auto"/>
    </w:pPr>
  </w:style>
  <w:style w:type="paragraph" w:styleId="Header">
    <w:name w:val="header"/>
    <w:basedOn w:val="Normal"/>
    <w:link w:val="HeaderChar"/>
    <w:uiPriority w:val="99"/>
    <w:unhideWhenUsed/>
    <w:rsid w:val="00EA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51"/>
  </w:style>
  <w:style w:type="paragraph" w:styleId="Footer">
    <w:name w:val="footer"/>
    <w:basedOn w:val="Normal"/>
    <w:link w:val="FooterChar"/>
    <w:uiPriority w:val="99"/>
    <w:unhideWhenUsed/>
    <w:rsid w:val="00EA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51"/>
  </w:style>
  <w:style w:type="paragraph" w:customStyle="1" w:styleId="Table">
    <w:name w:val="Table"/>
    <w:basedOn w:val="Normal"/>
    <w:link w:val="TableChar"/>
    <w:qFormat/>
    <w:rsid w:val="006520F2"/>
    <w:pPr>
      <w:spacing w:after="0" w:line="240" w:lineRule="auto"/>
      <w:ind w:left="6"/>
    </w:pPr>
    <w:rPr>
      <w:rFonts w:ascii="Calibri" w:eastAsia="Times" w:hAnsi="Calibri" w:cs="Times New Roman"/>
      <w:szCs w:val="20"/>
      <w:lang w:val="en-US"/>
    </w:rPr>
  </w:style>
  <w:style w:type="character" w:customStyle="1" w:styleId="TableChar">
    <w:name w:val="Table Char"/>
    <w:link w:val="Table"/>
    <w:rsid w:val="006520F2"/>
    <w:rPr>
      <w:rFonts w:ascii="Calibri" w:eastAsia="Times" w:hAnsi="Calibri" w:cs="Times New Roman"/>
      <w:sz w:val="24"/>
      <w:szCs w:val="20"/>
      <w:lang w:val="en-US"/>
    </w:rPr>
  </w:style>
  <w:style w:type="paragraph" w:styleId="BalloonText">
    <w:name w:val="Balloon Text"/>
    <w:basedOn w:val="Normal"/>
    <w:link w:val="BalloonTextChar"/>
    <w:uiPriority w:val="99"/>
    <w:semiHidden/>
    <w:unhideWhenUsed/>
    <w:rsid w:val="005C5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D27"/>
    <w:rPr>
      <w:sz w:val="18"/>
      <w:szCs w:val="18"/>
    </w:rPr>
  </w:style>
  <w:style w:type="paragraph" w:styleId="CommentText">
    <w:name w:val="annotation text"/>
    <w:basedOn w:val="Normal"/>
    <w:link w:val="CommentTextChar"/>
    <w:uiPriority w:val="99"/>
    <w:semiHidden/>
    <w:unhideWhenUsed/>
    <w:rsid w:val="00E07D27"/>
    <w:pPr>
      <w:spacing w:line="240" w:lineRule="auto"/>
    </w:pPr>
    <w:rPr>
      <w:szCs w:val="24"/>
    </w:rPr>
  </w:style>
  <w:style w:type="character" w:customStyle="1" w:styleId="CommentTextChar">
    <w:name w:val="Comment Text Char"/>
    <w:basedOn w:val="DefaultParagraphFont"/>
    <w:link w:val="CommentText"/>
    <w:uiPriority w:val="99"/>
    <w:semiHidden/>
    <w:rsid w:val="00E07D27"/>
    <w:rPr>
      <w:sz w:val="24"/>
      <w:szCs w:val="24"/>
    </w:rPr>
  </w:style>
  <w:style w:type="paragraph" w:styleId="CommentSubject">
    <w:name w:val="annotation subject"/>
    <w:basedOn w:val="CommentText"/>
    <w:next w:val="CommentText"/>
    <w:link w:val="CommentSubjectChar"/>
    <w:uiPriority w:val="99"/>
    <w:semiHidden/>
    <w:unhideWhenUsed/>
    <w:rsid w:val="00E07D27"/>
    <w:rPr>
      <w:b/>
      <w:bCs/>
      <w:sz w:val="20"/>
      <w:szCs w:val="20"/>
    </w:rPr>
  </w:style>
  <w:style w:type="character" w:customStyle="1" w:styleId="CommentSubjectChar">
    <w:name w:val="Comment Subject Char"/>
    <w:basedOn w:val="CommentTextChar"/>
    <w:link w:val="CommentSubject"/>
    <w:uiPriority w:val="99"/>
    <w:semiHidden/>
    <w:rsid w:val="00E07D27"/>
    <w:rPr>
      <w:b/>
      <w:bCs/>
      <w:sz w:val="20"/>
      <w:szCs w:val="20"/>
    </w:rPr>
  </w:style>
  <w:style w:type="paragraph" w:customStyle="1" w:styleId="Default">
    <w:name w:val="Default"/>
    <w:basedOn w:val="Normal"/>
    <w:rsid w:val="00EE687F"/>
    <w:pPr>
      <w:autoSpaceDE w:val="0"/>
      <w:autoSpaceDN w:val="0"/>
      <w:spacing w:after="0" w:line="240" w:lineRule="auto"/>
    </w:pPr>
    <w:rPr>
      <w:rFonts w:ascii="Calibri" w:eastAsia="Times New Roman" w:hAnsi="Calibri" w:cs="Arial"/>
      <w:color w:val="000000"/>
      <w:szCs w:val="24"/>
      <w:lang w:eastAsia="en-GB"/>
    </w:rPr>
  </w:style>
  <w:style w:type="paragraph" w:styleId="Title">
    <w:name w:val="Title"/>
    <w:basedOn w:val="Normal"/>
    <w:next w:val="Normal"/>
    <w:link w:val="TitleChar"/>
    <w:uiPriority w:val="10"/>
    <w:qFormat/>
    <w:rsid w:val="00271818"/>
    <w:pPr>
      <w:spacing w:before="240" w:after="60" w:line="240" w:lineRule="auto"/>
      <w:jc w:val="center"/>
      <w:outlineLvl w:val="0"/>
    </w:pPr>
    <w:rPr>
      <w:rFonts w:ascii="Cambria" w:eastAsia="SimSun" w:hAnsi="Cambria" w:cs="Times New Roman"/>
      <w:b/>
      <w:bCs/>
      <w:kern w:val="28"/>
      <w:sz w:val="32"/>
      <w:szCs w:val="32"/>
      <w:lang w:val="en-US"/>
    </w:rPr>
  </w:style>
  <w:style w:type="character" w:customStyle="1" w:styleId="TitleChar">
    <w:name w:val="Title Char"/>
    <w:basedOn w:val="DefaultParagraphFont"/>
    <w:link w:val="Title"/>
    <w:uiPriority w:val="10"/>
    <w:rsid w:val="00271818"/>
    <w:rPr>
      <w:rFonts w:ascii="Cambria" w:eastAsia="SimSun" w:hAnsi="Cambria" w:cs="Times New Roman"/>
      <w:b/>
      <w:bCs/>
      <w:kern w:val="28"/>
      <w:sz w:val="32"/>
      <w:szCs w:val="32"/>
      <w:lang w:val="en-US"/>
    </w:rPr>
  </w:style>
  <w:style w:type="character" w:customStyle="1" w:styleId="Heading3Char">
    <w:name w:val="Heading 3 Char"/>
    <w:basedOn w:val="DefaultParagraphFont"/>
    <w:link w:val="Heading3"/>
    <w:uiPriority w:val="9"/>
    <w:rsid w:val="009206E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453F-8466-4F0C-A72D-CFB480BD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10</cp:revision>
  <dcterms:created xsi:type="dcterms:W3CDTF">2017-10-01T22:38:00Z</dcterms:created>
  <dcterms:modified xsi:type="dcterms:W3CDTF">2017-11-27T08:59:00Z</dcterms:modified>
</cp:coreProperties>
</file>