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9611" w14:textId="062B7637" w:rsidR="00314EB8" w:rsidRPr="00AA63DE" w:rsidRDefault="00314EB8" w:rsidP="00314EB8">
      <w:pPr>
        <w:spacing w:after="0" w:line="240" w:lineRule="auto"/>
        <w:rPr>
          <w:rFonts w:ascii="Calibri" w:eastAsia="Times" w:hAnsi="Calibri" w:cs="Times New Roman"/>
          <w:b/>
          <w:sz w:val="24"/>
          <w:szCs w:val="24"/>
        </w:rPr>
      </w:pPr>
    </w:p>
    <w:p w14:paraId="46EEDFBE" w14:textId="77777777" w:rsidR="00314EB8" w:rsidRPr="00AA63DE" w:rsidRDefault="00314EB8" w:rsidP="00314EB8">
      <w:pPr>
        <w:spacing w:after="0" w:line="240" w:lineRule="auto"/>
        <w:rPr>
          <w:rFonts w:ascii="Calibri" w:eastAsia="Times" w:hAnsi="Calibri" w:cs="Times New Roman"/>
          <w:b/>
          <w:sz w:val="24"/>
          <w:szCs w:val="24"/>
        </w:rPr>
      </w:pPr>
      <w:r w:rsidRPr="00AA63DE">
        <w:rPr>
          <w:rFonts w:ascii="Calibri" w:eastAsia="Times" w:hAnsi="Calibri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DEAA9E0" wp14:editId="5E83F155">
            <wp:simplePos x="0" y="0"/>
            <wp:positionH relativeFrom="margin">
              <wp:posOffset>1930400</wp:posOffset>
            </wp:positionH>
            <wp:positionV relativeFrom="paragraph">
              <wp:posOffset>140628</wp:posOffset>
            </wp:positionV>
            <wp:extent cx="1870075" cy="640080"/>
            <wp:effectExtent l="0" t="0" r="0" b="7620"/>
            <wp:wrapSquare wrapText="bothSides"/>
            <wp:docPr id="2" name="Picture 2" descr="C:\Users\Sue Walford\AppData\Local\Microsoft\Windows\Temporary Internet Files\Content.Outlook\W4ONHNZ5\Archery GB logo full set Black red Blue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ue Walford\AppData\Local\Microsoft\Windows\Temporary Internet Files\Content.Outlook\W4ONHNZ5\Archery GB logo full set Black red Blue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63DE">
        <w:rPr>
          <w:rFonts w:ascii="Calibri" w:eastAsia="Times" w:hAnsi="Calibri" w:cs="Times New Roman"/>
          <w:b/>
          <w:sz w:val="24"/>
          <w:szCs w:val="24"/>
        </w:rPr>
        <w:br w:type="textWrapping" w:clear="all"/>
      </w:r>
    </w:p>
    <w:p w14:paraId="550A667F" w14:textId="77777777" w:rsidR="00314EB8" w:rsidRPr="00AA63DE" w:rsidRDefault="00314EB8" w:rsidP="00314EB8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</w:rPr>
      </w:pPr>
    </w:p>
    <w:p w14:paraId="0B0AF440" w14:textId="77777777" w:rsidR="00314EB8" w:rsidRPr="00AA63DE" w:rsidRDefault="00314EB8" w:rsidP="00314EB8">
      <w:pPr>
        <w:keepNext/>
        <w:spacing w:before="200" w:after="100" w:line="240" w:lineRule="auto"/>
        <w:jc w:val="center"/>
        <w:outlineLvl w:val="0"/>
        <w:rPr>
          <w:rFonts w:ascii="Cambria" w:eastAsia="Times" w:hAnsi="Cambria" w:cs="Times New Roman"/>
          <w:b/>
          <w:bCs/>
          <w:color w:val="0066FF"/>
          <w:sz w:val="24"/>
          <w:szCs w:val="24"/>
          <w:lang w:val="en-US"/>
        </w:rPr>
      </w:pP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  <w:lang w:val="en-US"/>
        </w:rPr>
        <w:t>MINUTES OF THE MEETING OF THE BOARD OF DIRECTORS</w:t>
      </w:r>
    </w:p>
    <w:p w14:paraId="0FCA1DEF" w14:textId="76978A99" w:rsidR="00314EB8" w:rsidRDefault="005549A7" w:rsidP="00314EB8">
      <w:pPr>
        <w:spacing w:after="0" w:line="240" w:lineRule="auto"/>
        <w:jc w:val="center"/>
        <w:rPr>
          <w:rFonts w:ascii="Calibri" w:eastAsia="Times" w:hAnsi="Calibri" w:cs="Arial"/>
          <w:b/>
          <w:bCs/>
          <w:sz w:val="24"/>
          <w:szCs w:val="24"/>
          <w:lang w:val="en-US"/>
        </w:rPr>
      </w:pPr>
      <w:r>
        <w:rPr>
          <w:rFonts w:ascii="Calibri" w:eastAsia="Times" w:hAnsi="Calibri" w:cs="Arial"/>
          <w:b/>
          <w:bCs/>
          <w:sz w:val="24"/>
          <w:szCs w:val="24"/>
          <w:lang w:val="en-US"/>
        </w:rPr>
        <w:t xml:space="preserve">25 November </w:t>
      </w:r>
      <w:r w:rsidR="00BE412B">
        <w:rPr>
          <w:rFonts w:ascii="Calibri" w:eastAsia="Times" w:hAnsi="Calibri" w:cs="Arial"/>
          <w:b/>
          <w:bCs/>
          <w:sz w:val="24"/>
          <w:szCs w:val="24"/>
          <w:lang w:val="en-US"/>
        </w:rPr>
        <w:t>2017</w:t>
      </w:r>
    </w:p>
    <w:p w14:paraId="5A81DB80" w14:textId="7C50A1B6" w:rsidR="00BE412B" w:rsidRDefault="005549A7" w:rsidP="00314EB8">
      <w:pPr>
        <w:spacing w:after="0" w:line="240" w:lineRule="auto"/>
        <w:jc w:val="center"/>
        <w:rPr>
          <w:rFonts w:ascii="Calibri" w:eastAsia="Times" w:hAnsi="Calibri" w:cs="Arial"/>
          <w:b/>
          <w:bCs/>
          <w:sz w:val="24"/>
          <w:szCs w:val="24"/>
          <w:lang w:val="en-US"/>
        </w:rPr>
      </w:pPr>
      <w:r>
        <w:rPr>
          <w:rFonts w:ascii="Calibri" w:eastAsia="Times" w:hAnsi="Calibri" w:cs="Arial"/>
          <w:b/>
          <w:bCs/>
          <w:sz w:val="24"/>
          <w:szCs w:val="24"/>
          <w:lang w:val="en-US"/>
        </w:rPr>
        <w:t>The Library</w:t>
      </w:r>
      <w:r w:rsidR="00BE412B">
        <w:rPr>
          <w:rFonts w:ascii="Calibri" w:eastAsia="Times" w:hAnsi="Calibri" w:cs="Arial"/>
          <w:b/>
          <w:bCs/>
          <w:sz w:val="24"/>
          <w:szCs w:val="24"/>
          <w:lang w:val="en-US"/>
        </w:rPr>
        <w:t xml:space="preserve"> </w:t>
      </w:r>
      <w:r w:rsidR="00A06E5B">
        <w:rPr>
          <w:rFonts w:ascii="Calibri" w:eastAsia="Times" w:hAnsi="Calibri" w:cs="Arial"/>
          <w:b/>
          <w:bCs/>
          <w:sz w:val="24"/>
          <w:szCs w:val="24"/>
          <w:lang w:val="en-US"/>
        </w:rPr>
        <w:t>Birmingham</w:t>
      </w:r>
    </w:p>
    <w:p w14:paraId="3C58CFD5" w14:textId="4E9145C8" w:rsidR="002B03A8" w:rsidRPr="00AA63DE" w:rsidRDefault="002B03A8" w:rsidP="00314EB8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n-US"/>
        </w:rPr>
      </w:pPr>
      <w:r>
        <w:rPr>
          <w:rFonts w:ascii="Calibri" w:eastAsia="Times" w:hAnsi="Calibri" w:cs="Times New Roman"/>
          <w:sz w:val="24"/>
          <w:szCs w:val="24"/>
          <w:lang w:val="en-US"/>
        </w:rPr>
        <w:t>13.30-17.00</w:t>
      </w:r>
    </w:p>
    <w:p w14:paraId="57EB170A" w14:textId="77777777" w:rsidR="00314EB8" w:rsidRPr="00AA63DE" w:rsidRDefault="00314EB8" w:rsidP="00314EB8">
      <w:pPr>
        <w:spacing w:after="0" w:line="240" w:lineRule="auto"/>
        <w:rPr>
          <w:rFonts w:eastAsiaTheme="minorEastAsi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540"/>
        <w:gridCol w:w="864"/>
        <w:gridCol w:w="4426"/>
      </w:tblGrid>
      <w:tr w:rsidR="00314EB8" w:rsidRPr="00AA63DE" w14:paraId="3E533BF4" w14:textId="77777777" w:rsidTr="000C651C">
        <w:tc>
          <w:tcPr>
            <w:tcW w:w="1776" w:type="dxa"/>
            <w:shd w:val="clear" w:color="auto" w:fill="auto"/>
          </w:tcPr>
          <w:p w14:paraId="057288CB" w14:textId="61E1B606" w:rsidR="00314EB8" w:rsidRPr="00C27390" w:rsidRDefault="00C27390" w:rsidP="00314EB8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bookmarkStart w:id="0" w:name="_Hlk488846577"/>
            <w:r>
              <w:rPr>
                <w:rFonts w:eastAsiaTheme="minorEastAsia"/>
                <w:b/>
                <w:sz w:val="24"/>
                <w:szCs w:val="24"/>
              </w:rPr>
              <w:t>Present:</w:t>
            </w:r>
          </w:p>
        </w:tc>
        <w:tc>
          <w:tcPr>
            <w:tcW w:w="2540" w:type="dxa"/>
            <w:shd w:val="clear" w:color="auto" w:fill="auto"/>
          </w:tcPr>
          <w:p w14:paraId="15F682E1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Catherine Wilson</w:t>
            </w:r>
          </w:p>
        </w:tc>
        <w:tc>
          <w:tcPr>
            <w:tcW w:w="864" w:type="dxa"/>
            <w:shd w:val="clear" w:color="auto" w:fill="auto"/>
          </w:tcPr>
          <w:p w14:paraId="2D07AEE2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CW</w:t>
            </w:r>
          </w:p>
        </w:tc>
        <w:tc>
          <w:tcPr>
            <w:tcW w:w="4426" w:type="dxa"/>
            <w:shd w:val="clear" w:color="auto" w:fill="auto"/>
          </w:tcPr>
          <w:p w14:paraId="1ACCCFF9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Independent Director</w:t>
            </w:r>
          </w:p>
        </w:tc>
      </w:tr>
      <w:tr w:rsidR="00314EB8" w:rsidRPr="00AA63DE" w14:paraId="29E2D2A5" w14:textId="77777777" w:rsidTr="000C651C">
        <w:tc>
          <w:tcPr>
            <w:tcW w:w="1776" w:type="dxa"/>
            <w:shd w:val="clear" w:color="auto" w:fill="auto"/>
          </w:tcPr>
          <w:p w14:paraId="132EE003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85491BC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Erik Rowbotham</w:t>
            </w:r>
          </w:p>
        </w:tc>
        <w:tc>
          <w:tcPr>
            <w:tcW w:w="864" w:type="dxa"/>
            <w:shd w:val="clear" w:color="auto" w:fill="auto"/>
          </w:tcPr>
          <w:p w14:paraId="2F678714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ER</w:t>
            </w:r>
          </w:p>
        </w:tc>
        <w:tc>
          <w:tcPr>
            <w:tcW w:w="4426" w:type="dxa"/>
            <w:shd w:val="clear" w:color="auto" w:fill="auto"/>
          </w:tcPr>
          <w:p w14:paraId="31B5E36E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Elected Director</w:t>
            </w:r>
          </w:p>
        </w:tc>
      </w:tr>
      <w:tr w:rsidR="00314EB8" w:rsidRPr="00AA63DE" w14:paraId="707EE761" w14:textId="77777777" w:rsidTr="000C651C">
        <w:tc>
          <w:tcPr>
            <w:tcW w:w="1776" w:type="dxa"/>
            <w:shd w:val="clear" w:color="auto" w:fill="auto"/>
          </w:tcPr>
          <w:p w14:paraId="7DB7DC0E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181F64E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Julie Ryan</w:t>
            </w:r>
          </w:p>
        </w:tc>
        <w:tc>
          <w:tcPr>
            <w:tcW w:w="864" w:type="dxa"/>
            <w:shd w:val="clear" w:color="auto" w:fill="auto"/>
          </w:tcPr>
          <w:p w14:paraId="41D2D37F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JR</w:t>
            </w:r>
          </w:p>
        </w:tc>
        <w:tc>
          <w:tcPr>
            <w:tcW w:w="4426" w:type="dxa"/>
            <w:shd w:val="clear" w:color="auto" w:fill="auto"/>
          </w:tcPr>
          <w:p w14:paraId="50087BB6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 xml:space="preserve">Elected Director </w:t>
            </w:r>
          </w:p>
        </w:tc>
      </w:tr>
      <w:tr w:rsidR="00DA3EFF" w:rsidRPr="00AA63DE" w14:paraId="347CAD52" w14:textId="77777777" w:rsidTr="000C651C">
        <w:tc>
          <w:tcPr>
            <w:tcW w:w="1776" w:type="dxa"/>
            <w:shd w:val="clear" w:color="auto" w:fill="auto"/>
          </w:tcPr>
          <w:p w14:paraId="4F7F7484" w14:textId="77777777" w:rsidR="00DA3EFF" w:rsidRPr="00AA63DE" w:rsidRDefault="00DA3EFF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67A5C497" w14:textId="77777777" w:rsidR="00DA3EFF" w:rsidRPr="00AA63DE" w:rsidRDefault="00DA3EFF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Lis Bellamy</w:t>
            </w:r>
          </w:p>
        </w:tc>
        <w:tc>
          <w:tcPr>
            <w:tcW w:w="864" w:type="dxa"/>
            <w:shd w:val="clear" w:color="auto" w:fill="auto"/>
          </w:tcPr>
          <w:p w14:paraId="5D73D07C" w14:textId="77777777" w:rsidR="00DA3EFF" w:rsidRPr="00AA63DE" w:rsidRDefault="00DA3EFF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LB</w:t>
            </w:r>
          </w:p>
        </w:tc>
        <w:tc>
          <w:tcPr>
            <w:tcW w:w="4426" w:type="dxa"/>
            <w:shd w:val="clear" w:color="auto" w:fill="auto"/>
          </w:tcPr>
          <w:p w14:paraId="3F121A03" w14:textId="77777777" w:rsidR="00DA3EFF" w:rsidRPr="00AA63DE" w:rsidRDefault="00DA3EFF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Independent Director</w:t>
            </w:r>
          </w:p>
        </w:tc>
      </w:tr>
      <w:tr w:rsidR="00314EB8" w:rsidRPr="00AA63DE" w14:paraId="5036D003" w14:textId="77777777" w:rsidTr="000C651C">
        <w:tc>
          <w:tcPr>
            <w:tcW w:w="1776" w:type="dxa"/>
            <w:shd w:val="clear" w:color="auto" w:fill="auto"/>
          </w:tcPr>
          <w:p w14:paraId="04BCA932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54B38C00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Mark Davies</w:t>
            </w:r>
          </w:p>
        </w:tc>
        <w:tc>
          <w:tcPr>
            <w:tcW w:w="864" w:type="dxa"/>
            <w:shd w:val="clear" w:color="auto" w:fill="auto"/>
          </w:tcPr>
          <w:p w14:paraId="070EB59E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MD</w:t>
            </w:r>
          </w:p>
        </w:tc>
        <w:tc>
          <w:tcPr>
            <w:tcW w:w="4426" w:type="dxa"/>
            <w:shd w:val="clear" w:color="auto" w:fill="auto"/>
          </w:tcPr>
          <w:p w14:paraId="5A5A2B2A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Chairman &amp; Independent Director</w:t>
            </w:r>
          </w:p>
        </w:tc>
      </w:tr>
      <w:tr w:rsidR="00314EB8" w:rsidRPr="00AA63DE" w14:paraId="71936A45" w14:textId="77777777" w:rsidTr="000C651C">
        <w:tc>
          <w:tcPr>
            <w:tcW w:w="1776" w:type="dxa"/>
            <w:shd w:val="clear" w:color="auto" w:fill="auto"/>
          </w:tcPr>
          <w:p w14:paraId="61D6D030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8FDBE1F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Muriel Kirkwood</w:t>
            </w:r>
          </w:p>
        </w:tc>
        <w:tc>
          <w:tcPr>
            <w:tcW w:w="864" w:type="dxa"/>
            <w:shd w:val="clear" w:color="auto" w:fill="auto"/>
          </w:tcPr>
          <w:p w14:paraId="09736855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MK</w:t>
            </w:r>
          </w:p>
        </w:tc>
        <w:tc>
          <w:tcPr>
            <w:tcW w:w="4426" w:type="dxa"/>
            <w:shd w:val="clear" w:color="auto" w:fill="auto"/>
          </w:tcPr>
          <w:p w14:paraId="2B7639C8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 xml:space="preserve">Elected Director </w:t>
            </w:r>
          </w:p>
        </w:tc>
      </w:tr>
      <w:tr w:rsidR="00314EB8" w:rsidRPr="00AA63DE" w14:paraId="65F9C7AE" w14:textId="77777777" w:rsidTr="000C651C">
        <w:tc>
          <w:tcPr>
            <w:tcW w:w="1776" w:type="dxa"/>
            <w:shd w:val="clear" w:color="auto" w:fill="auto"/>
          </w:tcPr>
          <w:p w14:paraId="3F60D73F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12E613C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Neil Armitage</w:t>
            </w:r>
          </w:p>
        </w:tc>
        <w:tc>
          <w:tcPr>
            <w:tcW w:w="864" w:type="dxa"/>
            <w:shd w:val="clear" w:color="auto" w:fill="auto"/>
          </w:tcPr>
          <w:p w14:paraId="6B54EA00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NA</w:t>
            </w:r>
          </w:p>
        </w:tc>
        <w:tc>
          <w:tcPr>
            <w:tcW w:w="4426" w:type="dxa"/>
            <w:shd w:val="clear" w:color="auto" w:fill="auto"/>
          </w:tcPr>
          <w:p w14:paraId="33A1EC7A" w14:textId="77777777" w:rsidR="00314EB8" w:rsidRPr="00AA63DE" w:rsidRDefault="00314EB8" w:rsidP="00314EB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 xml:space="preserve">CEO </w:t>
            </w:r>
          </w:p>
        </w:tc>
      </w:tr>
      <w:bookmarkEnd w:id="0"/>
      <w:tr w:rsidR="00C27390" w:rsidRPr="00AA63DE" w14:paraId="02E6057C" w14:textId="77777777" w:rsidTr="000C651C">
        <w:tc>
          <w:tcPr>
            <w:tcW w:w="1776" w:type="dxa"/>
            <w:shd w:val="clear" w:color="auto" w:fill="auto"/>
          </w:tcPr>
          <w:p w14:paraId="234D2B9D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628EF7EE" w14:textId="0C5EC08E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Pippa Britton</w:t>
            </w:r>
          </w:p>
        </w:tc>
        <w:tc>
          <w:tcPr>
            <w:tcW w:w="864" w:type="dxa"/>
            <w:shd w:val="clear" w:color="auto" w:fill="auto"/>
          </w:tcPr>
          <w:p w14:paraId="21CA53C2" w14:textId="2A0DC075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PB</w:t>
            </w:r>
          </w:p>
        </w:tc>
        <w:tc>
          <w:tcPr>
            <w:tcW w:w="4426" w:type="dxa"/>
            <w:shd w:val="clear" w:color="auto" w:fill="auto"/>
          </w:tcPr>
          <w:p w14:paraId="69FBFB56" w14:textId="6C9D1D2C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Elected Director</w:t>
            </w:r>
          </w:p>
        </w:tc>
      </w:tr>
      <w:tr w:rsidR="00C27390" w:rsidRPr="00AA63DE" w14:paraId="55DC5507" w14:textId="77777777" w:rsidTr="000C651C">
        <w:tc>
          <w:tcPr>
            <w:tcW w:w="1776" w:type="dxa"/>
            <w:shd w:val="clear" w:color="auto" w:fill="auto"/>
          </w:tcPr>
          <w:p w14:paraId="3A6E435D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331B28DE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Steve Tully</w:t>
            </w:r>
          </w:p>
        </w:tc>
        <w:tc>
          <w:tcPr>
            <w:tcW w:w="864" w:type="dxa"/>
            <w:shd w:val="clear" w:color="auto" w:fill="auto"/>
          </w:tcPr>
          <w:p w14:paraId="33FB9D92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ST</w:t>
            </w:r>
          </w:p>
        </w:tc>
        <w:tc>
          <w:tcPr>
            <w:tcW w:w="4426" w:type="dxa"/>
            <w:shd w:val="clear" w:color="auto" w:fill="auto"/>
          </w:tcPr>
          <w:p w14:paraId="56D8CA79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Elected Director</w:t>
            </w:r>
          </w:p>
        </w:tc>
      </w:tr>
      <w:tr w:rsidR="00C27390" w:rsidRPr="00AA63DE" w14:paraId="26E52BF8" w14:textId="77777777" w:rsidTr="000C651C">
        <w:tc>
          <w:tcPr>
            <w:tcW w:w="1776" w:type="dxa"/>
            <w:shd w:val="clear" w:color="auto" w:fill="auto"/>
          </w:tcPr>
          <w:p w14:paraId="00B6DBEB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21F68D8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A05C8DE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1AF79393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7390" w:rsidRPr="00AA63DE" w14:paraId="1E3E62AB" w14:textId="77777777" w:rsidTr="000C651C">
        <w:tc>
          <w:tcPr>
            <w:tcW w:w="1776" w:type="dxa"/>
            <w:shd w:val="clear" w:color="auto" w:fill="auto"/>
          </w:tcPr>
          <w:p w14:paraId="40D480FE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Apologies</w:t>
            </w:r>
          </w:p>
        </w:tc>
        <w:tc>
          <w:tcPr>
            <w:tcW w:w="2540" w:type="dxa"/>
            <w:shd w:val="clear" w:color="auto" w:fill="auto"/>
          </w:tcPr>
          <w:p w14:paraId="33655715" w14:textId="02B9A472" w:rsidR="00C27390" w:rsidRPr="00AA63DE" w:rsidRDefault="00B62D72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Lizz</w:t>
            </w:r>
            <w:r w:rsidR="002E3EE0">
              <w:rPr>
                <w:rFonts w:eastAsiaTheme="minorEastAsia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 xml:space="preserve"> Ree</w:t>
            </w:r>
            <w:r w:rsidR="002E3EE0">
              <w:rPr>
                <w:rFonts w:eastAsiaTheme="minorEastAsia"/>
                <w:sz w:val="24"/>
                <w:szCs w:val="24"/>
              </w:rPr>
              <w:t>s</w:t>
            </w:r>
          </w:p>
        </w:tc>
        <w:tc>
          <w:tcPr>
            <w:tcW w:w="864" w:type="dxa"/>
            <w:shd w:val="clear" w:color="auto" w:fill="auto"/>
          </w:tcPr>
          <w:p w14:paraId="51CA8D0E" w14:textId="02AF7700" w:rsidR="00C27390" w:rsidRPr="00AA63DE" w:rsidRDefault="00B62D72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LR</w:t>
            </w:r>
          </w:p>
        </w:tc>
        <w:tc>
          <w:tcPr>
            <w:tcW w:w="4426" w:type="dxa"/>
            <w:shd w:val="clear" w:color="auto" w:fill="auto"/>
          </w:tcPr>
          <w:p w14:paraId="6292366A" w14:textId="394194A6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Elected Director</w:t>
            </w:r>
          </w:p>
        </w:tc>
      </w:tr>
      <w:tr w:rsidR="00C27390" w:rsidRPr="00AA63DE" w14:paraId="0D43F804" w14:textId="77777777" w:rsidTr="000C651C">
        <w:tc>
          <w:tcPr>
            <w:tcW w:w="1776" w:type="dxa"/>
            <w:shd w:val="clear" w:color="auto" w:fill="auto"/>
          </w:tcPr>
          <w:p w14:paraId="5A5BEBA6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36C1B9F" w14:textId="7451130B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Dave Harrison</w:t>
            </w:r>
          </w:p>
        </w:tc>
        <w:tc>
          <w:tcPr>
            <w:tcW w:w="864" w:type="dxa"/>
            <w:shd w:val="clear" w:color="auto" w:fill="auto"/>
          </w:tcPr>
          <w:p w14:paraId="356C4DD9" w14:textId="7B02DA83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DH</w:t>
            </w:r>
          </w:p>
        </w:tc>
        <w:tc>
          <w:tcPr>
            <w:tcW w:w="4426" w:type="dxa"/>
            <w:shd w:val="clear" w:color="auto" w:fill="auto"/>
          </w:tcPr>
          <w:p w14:paraId="16F34252" w14:textId="051FFB56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Elected Director</w:t>
            </w:r>
          </w:p>
        </w:tc>
      </w:tr>
      <w:tr w:rsidR="00C27390" w:rsidRPr="00AA63DE" w14:paraId="37146C06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038E7C16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C3B082D" w14:textId="582164C7" w:rsidR="00C27390" w:rsidRPr="00AA63DE" w:rsidRDefault="00B62D72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Trish Lovell</w:t>
            </w:r>
          </w:p>
        </w:tc>
        <w:tc>
          <w:tcPr>
            <w:tcW w:w="864" w:type="dxa"/>
            <w:shd w:val="clear" w:color="auto" w:fill="auto"/>
          </w:tcPr>
          <w:p w14:paraId="4FB551F5" w14:textId="61AE016D" w:rsidR="00C27390" w:rsidRPr="00AA63DE" w:rsidRDefault="00B62D72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TL</w:t>
            </w:r>
          </w:p>
        </w:tc>
        <w:tc>
          <w:tcPr>
            <w:tcW w:w="4426" w:type="dxa"/>
            <w:shd w:val="clear" w:color="auto" w:fill="auto"/>
          </w:tcPr>
          <w:p w14:paraId="7A15F2E6" w14:textId="492BE8EA" w:rsidR="00C27390" w:rsidRPr="00AA63DE" w:rsidRDefault="00B62D72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President</w:t>
            </w:r>
          </w:p>
        </w:tc>
      </w:tr>
      <w:tr w:rsidR="00EE195B" w:rsidRPr="00AA63DE" w14:paraId="5673D230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14D3BDB1" w14:textId="77777777" w:rsidR="00EE195B" w:rsidRPr="00AA63DE" w:rsidRDefault="00EE195B" w:rsidP="00C27390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A20E8EC" w14:textId="77777777" w:rsidR="00EE195B" w:rsidRDefault="00EE195B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B94735B" w14:textId="77777777" w:rsidR="00EE195B" w:rsidRDefault="00EE195B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091A7128" w14:textId="77777777" w:rsidR="00EE195B" w:rsidRDefault="00EE195B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7390" w:rsidRPr="00AA63DE" w14:paraId="459ABBCA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2580EF6F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 w:rsidRPr="00AA63DE">
              <w:rPr>
                <w:rFonts w:eastAsiaTheme="minorEastAsia"/>
                <w:b/>
                <w:sz w:val="24"/>
                <w:szCs w:val="24"/>
              </w:rPr>
              <w:t>In attendance:</w:t>
            </w:r>
          </w:p>
        </w:tc>
        <w:tc>
          <w:tcPr>
            <w:tcW w:w="2540" w:type="dxa"/>
            <w:shd w:val="clear" w:color="auto" w:fill="auto"/>
          </w:tcPr>
          <w:p w14:paraId="5E6E3337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Bob McGonigle</w:t>
            </w:r>
          </w:p>
        </w:tc>
        <w:tc>
          <w:tcPr>
            <w:tcW w:w="864" w:type="dxa"/>
            <w:shd w:val="clear" w:color="auto" w:fill="auto"/>
          </w:tcPr>
          <w:p w14:paraId="44AFA02B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BM</w:t>
            </w:r>
          </w:p>
        </w:tc>
        <w:tc>
          <w:tcPr>
            <w:tcW w:w="4426" w:type="dxa"/>
            <w:shd w:val="clear" w:color="auto" w:fill="auto"/>
          </w:tcPr>
          <w:p w14:paraId="20A06DA3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Company Secretary</w:t>
            </w:r>
          </w:p>
        </w:tc>
      </w:tr>
      <w:tr w:rsidR="00C27390" w:rsidRPr="00AA63DE" w14:paraId="03356949" w14:textId="77777777" w:rsidTr="000C651C">
        <w:tc>
          <w:tcPr>
            <w:tcW w:w="1776" w:type="dxa"/>
            <w:shd w:val="clear" w:color="auto" w:fill="auto"/>
          </w:tcPr>
          <w:p w14:paraId="4CE96C1E" w14:textId="7777777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31E599E9" w14:textId="1D69B0AC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Sue Walford</w:t>
            </w:r>
          </w:p>
        </w:tc>
        <w:tc>
          <w:tcPr>
            <w:tcW w:w="864" w:type="dxa"/>
            <w:shd w:val="clear" w:color="auto" w:fill="auto"/>
          </w:tcPr>
          <w:p w14:paraId="504E3F68" w14:textId="7AAB72E0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SW</w:t>
            </w:r>
          </w:p>
        </w:tc>
        <w:tc>
          <w:tcPr>
            <w:tcW w:w="4426" w:type="dxa"/>
            <w:shd w:val="clear" w:color="auto" w:fill="auto"/>
          </w:tcPr>
          <w:p w14:paraId="64E368B9" w14:textId="1E62E4A7" w:rsidR="00C27390" w:rsidRPr="00AA63DE" w:rsidRDefault="00C27390" w:rsidP="00C2739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A63DE">
              <w:rPr>
                <w:rFonts w:eastAsiaTheme="minorEastAsia"/>
                <w:sz w:val="24"/>
                <w:szCs w:val="24"/>
              </w:rPr>
              <w:t>Board Secretary</w:t>
            </w:r>
          </w:p>
        </w:tc>
      </w:tr>
    </w:tbl>
    <w:p w14:paraId="2A08FEDB" w14:textId="77777777" w:rsidR="00314EB8" w:rsidRPr="00AA63DE" w:rsidRDefault="00314EB8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3625F1C6" w14:textId="77777777" w:rsidR="00314EB8" w:rsidRPr="00AA63DE" w:rsidRDefault="00314EB8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  <w:r w:rsidRPr="00AA63DE">
        <w:rPr>
          <w:rFonts w:ascii="Calibri" w:eastAsia="Times" w:hAnsi="Calibri" w:cs="Times New Roman"/>
          <w:sz w:val="24"/>
          <w:szCs w:val="24"/>
          <w:lang w:val="en-US"/>
        </w:rPr>
        <w:t xml:space="preserve">Confidential items shown in </w:t>
      </w:r>
      <w:r w:rsidRPr="00AA63DE">
        <w:rPr>
          <w:rFonts w:ascii="Calibri" w:eastAsia="Times" w:hAnsi="Calibri" w:cs="Times New Roman"/>
          <w:color w:val="FF0000"/>
          <w:sz w:val="24"/>
          <w:szCs w:val="24"/>
          <w:lang w:val="en-US"/>
        </w:rPr>
        <w:t>red</w:t>
      </w:r>
      <w:r w:rsidRPr="00AA63DE">
        <w:rPr>
          <w:rFonts w:ascii="Calibri" w:eastAsia="Times" w:hAnsi="Calibri" w:cs="Times New Roman"/>
          <w:sz w:val="24"/>
          <w:szCs w:val="24"/>
          <w:lang w:val="en-US"/>
        </w:rPr>
        <w:t>.</w:t>
      </w:r>
    </w:p>
    <w:p w14:paraId="68B91294" w14:textId="77777777" w:rsidR="00314EB8" w:rsidRPr="00AA63DE" w:rsidRDefault="00314EB8" w:rsidP="00314EB8">
      <w:pPr>
        <w:spacing w:after="0" w:line="240" w:lineRule="auto"/>
        <w:rPr>
          <w:rFonts w:ascii="Cambria" w:eastAsia="Times" w:hAnsi="Cambria" w:cs="Times New Roman"/>
          <w:b/>
          <w:bCs/>
          <w:color w:val="0066FF"/>
          <w:sz w:val="24"/>
          <w:szCs w:val="24"/>
          <w:lang w:val="en-US"/>
        </w:rPr>
      </w:pPr>
    </w:p>
    <w:p w14:paraId="0ECE4842" w14:textId="77777777" w:rsidR="00200E1E" w:rsidRDefault="00200E1E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66DA8228" w14:textId="77777777" w:rsidR="00200E1E" w:rsidRDefault="00200E1E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00ED0B67" w14:textId="77777777" w:rsidR="00200E1E" w:rsidRDefault="00200E1E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6438E935" w14:textId="77777777" w:rsidR="00200E1E" w:rsidRDefault="00200E1E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6B474FCD" w14:textId="77777777" w:rsidR="00200E1E" w:rsidRDefault="00200E1E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55B8006D" w14:textId="13612596" w:rsidR="003A1BD9" w:rsidRDefault="003A1BD9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10EBAB7D" w14:textId="4269EBFF" w:rsidR="009E7612" w:rsidRDefault="009E7612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748F7850" w14:textId="2532DF02" w:rsidR="009E7612" w:rsidRDefault="009E7612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2BA2109E" w14:textId="62590E5E" w:rsidR="009E7612" w:rsidRDefault="009E7612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0D890AC9" w14:textId="586743BF" w:rsidR="009E7612" w:rsidRDefault="009E7612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0C9EEE6D" w14:textId="77777777" w:rsidR="009E7612" w:rsidRDefault="009E7612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7BEEEB76" w14:textId="77777777" w:rsidR="00200E1E" w:rsidRDefault="00200E1E" w:rsidP="00314EB8">
      <w:pPr>
        <w:spacing w:after="0" w:line="240" w:lineRule="auto"/>
        <w:rPr>
          <w:rFonts w:ascii="Calibri" w:eastAsia="Times" w:hAnsi="Calibri" w:cs="Times New Roman"/>
          <w:sz w:val="24"/>
          <w:szCs w:val="24"/>
          <w:lang w:val="en-US"/>
        </w:rPr>
      </w:pPr>
    </w:p>
    <w:p w14:paraId="4A9E705E" w14:textId="29171E8A" w:rsidR="00200E1E" w:rsidRPr="00200E1E" w:rsidRDefault="00200E1E" w:rsidP="00200E1E">
      <w:pPr>
        <w:spacing w:after="0" w:line="240" w:lineRule="auto"/>
        <w:rPr>
          <w:rFonts w:eastAsia="Times New Roman" w:cs="Times New Roman"/>
        </w:rPr>
      </w:pPr>
      <w:r w:rsidRPr="00200E1E">
        <w:rPr>
          <w:rFonts w:ascii="Times New Roman" w:eastAsia="Times New Roman" w:hAnsi="Times New Roman" w:cs="Times New Roman"/>
          <w:vertAlign w:val="superscript"/>
        </w:rPr>
        <w:footnoteRef/>
      </w:r>
      <w:r w:rsidR="00B62D72">
        <w:rPr>
          <w:rFonts w:eastAsia="Times New Roman" w:cs="Times New Roman"/>
        </w:rPr>
        <w:t xml:space="preserve">WS </w:t>
      </w:r>
      <w:r w:rsidRPr="00200E1E">
        <w:rPr>
          <w:rFonts w:eastAsia="Times New Roman" w:cs="Times New Roman"/>
        </w:rPr>
        <w:t>attended for ite</w:t>
      </w:r>
      <w:r w:rsidR="00B62D72">
        <w:rPr>
          <w:rFonts w:eastAsia="Times New Roman" w:cs="Times New Roman"/>
        </w:rPr>
        <w:t xml:space="preserve">m BS3 Finance </w:t>
      </w:r>
      <w:r>
        <w:rPr>
          <w:rFonts w:eastAsia="Times New Roman" w:cs="Times New Roman"/>
        </w:rPr>
        <w:t xml:space="preserve">Report </w:t>
      </w:r>
    </w:p>
    <w:p w14:paraId="3B49AF0C" w14:textId="77777777" w:rsidR="00200E1E" w:rsidRPr="00200E1E" w:rsidRDefault="00200E1E" w:rsidP="00200E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4C21C1" w14:textId="77777777" w:rsidR="00623D26" w:rsidRDefault="00623D26" w:rsidP="00623D26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</w:pPr>
      <w:bookmarkStart w:id="1" w:name="_Hlk488655777"/>
      <w:bookmarkStart w:id="2" w:name="_Hlk478376302"/>
      <w:r w:rsidRPr="00623D26"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  <w:lastRenderedPageBreak/>
        <w:t>Section A: Matters for note/approval not likely to require significant discussion</w:t>
      </w:r>
    </w:p>
    <w:p w14:paraId="1BB7EDE4" w14:textId="77777777" w:rsidR="00623D26" w:rsidRPr="00623D26" w:rsidRDefault="00623D26" w:rsidP="00623D26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</w:pPr>
      <w:r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  <w:t>General</w:t>
      </w:r>
    </w:p>
    <w:p w14:paraId="7A2DF235" w14:textId="6C87C524" w:rsidR="00314EB8" w:rsidRPr="00AA63DE" w:rsidRDefault="00314EB8" w:rsidP="00623D26">
      <w:pPr>
        <w:keepNext/>
        <w:spacing w:before="200" w:after="100" w:line="240" w:lineRule="auto"/>
        <w:outlineLvl w:val="0"/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AG1: </w:t>
      </w:r>
      <w:bookmarkEnd w:id="1"/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Chair’s Action</w:t>
      </w:r>
      <w:bookmarkEnd w:id="2"/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, Opening Remarks, Apologies for Absence</w:t>
      </w:r>
    </w:p>
    <w:p w14:paraId="3F527214" w14:textId="0D7760CD" w:rsidR="00623D26" w:rsidRDefault="00B62D72" w:rsidP="00FA6D0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MD advised that Bryan Woodcock, Elected Director had resigned from the Board and add</w:t>
      </w:r>
      <w:r w:rsidR="00994E8D">
        <w:rPr>
          <w:szCs w:val="24"/>
        </w:rPr>
        <w:t>ed</w:t>
      </w:r>
      <w:r>
        <w:rPr>
          <w:szCs w:val="24"/>
        </w:rPr>
        <w:t xml:space="preserve"> thanks for all his work</w:t>
      </w:r>
    </w:p>
    <w:p w14:paraId="410D01E9" w14:textId="77777777" w:rsidR="00B62D72" w:rsidRPr="00623D26" w:rsidRDefault="00B62D72" w:rsidP="009E7612">
      <w:pPr>
        <w:pStyle w:val="ListParagraph"/>
        <w:ind w:left="360"/>
        <w:rPr>
          <w:szCs w:val="24"/>
        </w:rPr>
      </w:pPr>
    </w:p>
    <w:p w14:paraId="58EF3637" w14:textId="5C4757F7" w:rsidR="0080007F" w:rsidRPr="00994E8D" w:rsidRDefault="0080007F">
      <w:pPr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r w:rsidRPr="00994E8D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AG2: Declaration of Interests </w:t>
      </w:r>
    </w:p>
    <w:p w14:paraId="380694E5" w14:textId="316421ED" w:rsidR="00B62D72" w:rsidRPr="00994E8D" w:rsidRDefault="00B62D72" w:rsidP="00FA6D0F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94E8D">
        <w:rPr>
          <w:sz w:val="24"/>
          <w:szCs w:val="24"/>
        </w:rPr>
        <w:t>None</w:t>
      </w:r>
    </w:p>
    <w:p w14:paraId="6976533C" w14:textId="77777777" w:rsidR="00B62D72" w:rsidRPr="00994E8D" w:rsidRDefault="00B62D72" w:rsidP="00B62D72">
      <w:pPr>
        <w:pStyle w:val="ListParagraph"/>
        <w:rPr>
          <w:rFonts w:ascii="Cambria" w:hAnsi="Cambria"/>
          <w:b/>
          <w:bCs/>
          <w:color w:val="0066FF"/>
          <w:szCs w:val="24"/>
        </w:rPr>
      </w:pPr>
    </w:p>
    <w:p w14:paraId="5B41C053" w14:textId="40C8808D" w:rsidR="0080007F" w:rsidRPr="00994E8D" w:rsidRDefault="0080007F" w:rsidP="0080007F">
      <w:pPr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r w:rsidRPr="00994E8D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AG3: Approval of Minutes of </w:t>
      </w:r>
      <w:r w:rsidR="009E7612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23 September</w:t>
      </w:r>
      <w:r w:rsidR="00623D26" w:rsidRPr="00994E8D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 2017</w:t>
      </w:r>
    </w:p>
    <w:p w14:paraId="047C2126" w14:textId="53A7AC39" w:rsidR="0080007F" w:rsidRPr="00994E8D" w:rsidRDefault="005052D6" w:rsidP="00FA6D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</w:t>
      </w:r>
      <w:r w:rsidR="006B025F" w:rsidRPr="00994E8D">
        <w:rPr>
          <w:szCs w:val="24"/>
        </w:rPr>
        <w:t>omments received by the Chair</w:t>
      </w:r>
      <w:r>
        <w:rPr>
          <w:szCs w:val="24"/>
        </w:rPr>
        <w:t xml:space="preserve"> had been incorporated</w:t>
      </w:r>
    </w:p>
    <w:p w14:paraId="29105EFC" w14:textId="77777777" w:rsidR="0080007F" w:rsidRPr="00994E8D" w:rsidRDefault="0080007F" w:rsidP="00FA6D0F">
      <w:pPr>
        <w:pStyle w:val="ListParagraph"/>
        <w:numPr>
          <w:ilvl w:val="0"/>
          <w:numId w:val="1"/>
        </w:numPr>
        <w:rPr>
          <w:b/>
          <w:szCs w:val="24"/>
        </w:rPr>
      </w:pPr>
      <w:r w:rsidRPr="00994E8D">
        <w:rPr>
          <w:b/>
          <w:szCs w:val="24"/>
        </w:rPr>
        <w:t>Board Approved</w:t>
      </w:r>
    </w:p>
    <w:p w14:paraId="7418BB84" w14:textId="77777777" w:rsidR="0080007F" w:rsidRPr="00AA63DE" w:rsidRDefault="0080007F" w:rsidP="0080007F">
      <w:pPr>
        <w:rPr>
          <w:sz w:val="24"/>
          <w:szCs w:val="24"/>
        </w:rPr>
      </w:pPr>
    </w:p>
    <w:p w14:paraId="73DEAC37" w14:textId="63CE109F" w:rsidR="0080007F" w:rsidRDefault="0080007F" w:rsidP="0080007F">
      <w:pPr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bookmarkStart w:id="3" w:name="_Hlk489020646"/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AG4: Actions </w:t>
      </w:r>
      <w:bookmarkEnd w:id="3"/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from last Board &amp; Matters Arising not otherwise covered by the agenda</w:t>
      </w:r>
    </w:p>
    <w:p w14:paraId="73609773" w14:textId="28D05CA1" w:rsidR="00B62D72" w:rsidRPr="00994E8D" w:rsidRDefault="00B62D72" w:rsidP="00FA6D0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94E8D">
        <w:rPr>
          <w:sz w:val="24"/>
          <w:szCs w:val="24"/>
        </w:rPr>
        <w:t>NA gave a verbal update on actions from last meeting:</w:t>
      </w:r>
    </w:p>
    <w:p w14:paraId="3966BECC" w14:textId="17F762A9" w:rsidR="00B62D72" w:rsidRPr="00994E8D" w:rsidRDefault="00736D7C" w:rsidP="00FA6D0F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994E8D">
        <w:rPr>
          <w:sz w:val="24"/>
          <w:szCs w:val="24"/>
        </w:rPr>
        <w:t xml:space="preserve">Action </w:t>
      </w:r>
      <w:r w:rsidR="00DE0E7C" w:rsidRPr="00994E8D">
        <w:rPr>
          <w:sz w:val="24"/>
          <w:szCs w:val="24"/>
        </w:rPr>
        <w:t>4:</w:t>
      </w:r>
      <w:r w:rsidRPr="00994E8D">
        <w:rPr>
          <w:sz w:val="24"/>
          <w:szCs w:val="24"/>
        </w:rPr>
        <w:t xml:space="preserve"> </w:t>
      </w:r>
      <w:r w:rsidR="00B62D72" w:rsidRPr="00994E8D">
        <w:rPr>
          <w:sz w:val="24"/>
          <w:szCs w:val="24"/>
        </w:rPr>
        <w:t>Staff survey – to be sent out after all staff meeting on 15 December</w:t>
      </w:r>
    </w:p>
    <w:p w14:paraId="670DEDEE" w14:textId="2C6DEAEC" w:rsidR="00736D7C" w:rsidRPr="00994E8D" w:rsidRDefault="00736D7C" w:rsidP="00FA6D0F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994E8D">
        <w:rPr>
          <w:sz w:val="24"/>
          <w:szCs w:val="24"/>
        </w:rPr>
        <w:t xml:space="preserve">Action 6: </w:t>
      </w:r>
      <w:r w:rsidR="00A57A22" w:rsidRPr="00994E8D">
        <w:rPr>
          <w:sz w:val="24"/>
          <w:szCs w:val="24"/>
        </w:rPr>
        <w:t>Ombudsman</w:t>
      </w:r>
      <w:r w:rsidR="00B62D72" w:rsidRPr="00994E8D">
        <w:rPr>
          <w:sz w:val="24"/>
          <w:szCs w:val="24"/>
        </w:rPr>
        <w:t xml:space="preserve"> update – consultant coming to see NA to discuss</w:t>
      </w:r>
      <w:r w:rsidR="00851AC1" w:rsidRPr="00994E8D">
        <w:rPr>
          <w:sz w:val="24"/>
          <w:szCs w:val="24"/>
        </w:rPr>
        <w:t xml:space="preserve"> rol</w:t>
      </w:r>
      <w:r w:rsidRPr="00994E8D">
        <w:rPr>
          <w:sz w:val="24"/>
          <w:szCs w:val="24"/>
        </w:rPr>
        <w:t>e</w:t>
      </w:r>
      <w:r w:rsidR="00B62D72" w:rsidRPr="00994E8D">
        <w:rPr>
          <w:sz w:val="24"/>
          <w:szCs w:val="24"/>
        </w:rPr>
        <w:t xml:space="preserve">. </w:t>
      </w:r>
    </w:p>
    <w:p w14:paraId="23664463" w14:textId="522FEA39" w:rsidR="00B62D72" w:rsidRPr="00994E8D" w:rsidRDefault="00B62D72" w:rsidP="005846D8">
      <w:pPr>
        <w:pStyle w:val="NoSpacing"/>
        <w:numPr>
          <w:ilvl w:val="1"/>
          <w:numId w:val="16"/>
        </w:numPr>
        <w:rPr>
          <w:sz w:val="24"/>
          <w:szCs w:val="24"/>
        </w:rPr>
      </w:pPr>
      <w:r w:rsidRPr="00994E8D">
        <w:rPr>
          <w:sz w:val="24"/>
          <w:szCs w:val="24"/>
        </w:rPr>
        <w:t xml:space="preserve">LB asked if this position should be advertised outside. </w:t>
      </w:r>
      <w:r w:rsidR="00851AC1" w:rsidRPr="00994E8D">
        <w:rPr>
          <w:sz w:val="24"/>
          <w:szCs w:val="24"/>
        </w:rPr>
        <w:t xml:space="preserve">NA preferable that it be kept as a consultancy role to </w:t>
      </w:r>
      <w:r w:rsidR="0066166E" w:rsidRPr="00994E8D">
        <w:rPr>
          <w:sz w:val="24"/>
          <w:szCs w:val="24"/>
        </w:rPr>
        <w:t>deal with complaints to take the additional workload away from staff.  Once he had had a further discussion he would clarify the role and move forward in the appropriate way</w:t>
      </w:r>
      <w:r w:rsidR="00736D7C" w:rsidRPr="00994E8D">
        <w:rPr>
          <w:sz w:val="24"/>
          <w:szCs w:val="24"/>
        </w:rPr>
        <w:t>, a</w:t>
      </w:r>
      <w:r w:rsidR="0066166E" w:rsidRPr="00994E8D">
        <w:rPr>
          <w:sz w:val="24"/>
          <w:szCs w:val="24"/>
        </w:rPr>
        <w:t>dvis</w:t>
      </w:r>
      <w:r w:rsidR="00736D7C" w:rsidRPr="00994E8D">
        <w:rPr>
          <w:sz w:val="24"/>
          <w:szCs w:val="24"/>
        </w:rPr>
        <w:t>ing</w:t>
      </w:r>
      <w:r w:rsidR="0066166E" w:rsidRPr="00994E8D">
        <w:rPr>
          <w:sz w:val="24"/>
          <w:szCs w:val="24"/>
        </w:rPr>
        <w:t xml:space="preserve"> staff and the Board.  The cost was within the CEO remit and would be put through the procurement policy.</w:t>
      </w:r>
    </w:p>
    <w:p w14:paraId="020A7AFB" w14:textId="0C1D2BD7" w:rsidR="0066166E" w:rsidRPr="00994E8D" w:rsidRDefault="0066166E" w:rsidP="005846D8">
      <w:pPr>
        <w:pStyle w:val="NoSpacing"/>
        <w:numPr>
          <w:ilvl w:val="1"/>
          <w:numId w:val="16"/>
        </w:numPr>
        <w:rPr>
          <w:sz w:val="24"/>
          <w:szCs w:val="24"/>
        </w:rPr>
      </w:pPr>
      <w:r w:rsidRPr="00994E8D">
        <w:rPr>
          <w:sz w:val="24"/>
          <w:szCs w:val="24"/>
        </w:rPr>
        <w:t xml:space="preserve">The Board agreed that this role would be exempt from </w:t>
      </w:r>
      <w:r w:rsidR="00276A29">
        <w:rPr>
          <w:sz w:val="24"/>
          <w:szCs w:val="24"/>
        </w:rPr>
        <w:t>requiring</w:t>
      </w:r>
      <w:r w:rsidR="00276A29" w:rsidRPr="00994E8D">
        <w:rPr>
          <w:sz w:val="24"/>
          <w:szCs w:val="24"/>
        </w:rPr>
        <w:t xml:space="preserve"> </w:t>
      </w:r>
      <w:r w:rsidRPr="00994E8D">
        <w:rPr>
          <w:sz w:val="24"/>
          <w:szCs w:val="24"/>
        </w:rPr>
        <w:t xml:space="preserve">3 </w:t>
      </w:r>
      <w:r w:rsidR="00276A29">
        <w:rPr>
          <w:sz w:val="24"/>
          <w:szCs w:val="24"/>
        </w:rPr>
        <w:t xml:space="preserve">price </w:t>
      </w:r>
      <w:r w:rsidRPr="00994E8D">
        <w:rPr>
          <w:sz w:val="24"/>
          <w:szCs w:val="24"/>
        </w:rPr>
        <w:t>quotations</w:t>
      </w:r>
    </w:p>
    <w:p w14:paraId="79940254" w14:textId="1A5F48AD" w:rsidR="0066166E" w:rsidRPr="00994E8D" w:rsidRDefault="00736D7C" w:rsidP="005846D8">
      <w:pPr>
        <w:pStyle w:val="NoSpacing"/>
        <w:numPr>
          <w:ilvl w:val="1"/>
          <w:numId w:val="16"/>
        </w:numPr>
        <w:rPr>
          <w:sz w:val="24"/>
          <w:szCs w:val="24"/>
        </w:rPr>
      </w:pPr>
      <w:r w:rsidRPr="00994E8D">
        <w:rPr>
          <w:sz w:val="24"/>
          <w:szCs w:val="24"/>
        </w:rPr>
        <w:t xml:space="preserve">It was also agreed that NA would discuss </w:t>
      </w:r>
      <w:r w:rsidR="002B03A8">
        <w:rPr>
          <w:sz w:val="24"/>
          <w:szCs w:val="24"/>
        </w:rPr>
        <w:t>the</w:t>
      </w:r>
      <w:r w:rsidRPr="00994E8D">
        <w:rPr>
          <w:sz w:val="24"/>
          <w:szCs w:val="24"/>
        </w:rPr>
        <w:t xml:space="preserve"> complaints procedure with the consultant to see if any changes were need</w:t>
      </w:r>
      <w:r w:rsidR="00276A29">
        <w:rPr>
          <w:sz w:val="24"/>
          <w:szCs w:val="24"/>
        </w:rPr>
        <w:t>ed</w:t>
      </w:r>
      <w:r w:rsidRPr="00994E8D">
        <w:rPr>
          <w:sz w:val="24"/>
          <w:szCs w:val="24"/>
        </w:rPr>
        <w:t>.</w:t>
      </w:r>
    </w:p>
    <w:p w14:paraId="61577B83" w14:textId="5A511783" w:rsidR="00736D7C" w:rsidRDefault="00736D7C" w:rsidP="00FA6D0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94E8D">
        <w:rPr>
          <w:sz w:val="24"/>
          <w:szCs w:val="24"/>
        </w:rPr>
        <w:t xml:space="preserve">Action 3: </w:t>
      </w:r>
      <w:r w:rsidR="00276A29">
        <w:rPr>
          <w:sz w:val="24"/>
          <w:szCs w:val="24"/>
        </w:rPr>
        <w:t xml:space="preserve">All but two Directors had completed the request. </w:t>
      </w:r>
      <w:r w:rsidRPr="00994E8D">
        <w:rPr>
          <w:sz w:val="24"/>
          <w:szCs w:val="24"/>
        </w:rPr>
        <w:t xml:space="preserve">ST asked for clarification on </w:t>
      </w:r>
      <w:r w:rsidR="00276A29">
        <w:rPr>
          <w:sz w:val="24"/>
          <w:szCs w:val="24"/>
        </w:rPr>
        <w:t>what sort of</w:t>
      </w:r>
      <w:r w:rsidR="00276A29" w:rsidRPr="00994E8D">
        <w:rPr>
          <w:sz w:val="24"/>
          <w:szCs w:val="24"/>
        </w:rPr>
        <w:t xml:space="preserve"> </w:t>
      </w:r>
      <w:r w:rsidRPr="00994E8D">
        <w:rPr>
          <w:sz w:val="24"/>
          <w:szCs w:val="24"/>
        </w:rPr>
        <w:t xml:space="preserve">evidence </w:t>
      </w:r>
      <w:r w:rsidR="00276A29">
        <w:rPr>
          <w:sz w:val="24"/>
          <w:szCs w:val="24"/>
        </w:rPr>
        <w:t xml:space="preserve">was </w:t>
      </w:r>
      <w:r w:rsidRPr="00994E8D">
        <w:rPr>
          <w:sz w:val="24"/>
          <w:szCs w:val="24"/>
        </w:rPr>
        <w:t>required</w:t>
      </w:r>
      <w:r w:rsidR="00276A29">
        <w:rPr>
          <w:sz w:val="24"/>
          <w:szCs w:val="24"/>
        </w:rPr>
        <w:t xml:space="preserve"> to support the Board’s self-assessment.</w:t>
      </w:r>
    </w:p>
    <w:p w14:paraId="0762DC20" w14:textId="612DC7C9" w:rsidR="00EF3A94" w:rsidRDefault="00EF3A94" w:rsidP="00EF3A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Action 01: Staff Survey to be arranged to be sent out on 15 December 2017</w:t>
      </w:r>
    </w:p>
    <w:p w14:paraId="34566700" w14:textId="5845FE1A" w:rsidR="00EF3A94" w:rsidRPr="00EF3A94" w:rsidRDefault="00EF3A94" w:rsidP="00EF3A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Action 02: NA to discuss and review </w:t>
      </w:r>
      <w:r w:rsidR="005846D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rocedure</w:t>
      </w:r>
      <w:r w:rsidR="005846D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with the Consultant (Ombudsman)</w:t>
      </w:r>
    </w:p>
    <w:p w14:paraId="782021BE" w14:textId="5FB12623" w:rsidR="009E7612" w:rsidRPr="00EF3A94" w:rsidRDefault="009E7612" w:rsidP="009E7612">
      <w:pPr>
        <w:pStyle w:val="NoSpacing"/>
        <w:rPr>
          <w:b/>
          <w:vanish/>
          <w:sz w:val="24"/>
          <w:szCs w:val="24"/>
        </w:rPr>
      </w:pPr>
      <w:r w:rsidRPr="00EF3A94">
        <w:rPr>
          <w:b/>
          <w:vanish/>
          <w:sz w:val="24"/>
          <w:szCs w:val="24"/>
        </w:rPr>
        <w:t xml:space="preserve">Action 01: Staff Survey to be arranged </w:t>
      </w:r>
      <w:r w:rsidR="002B03A8" w:rsidRPr="00EF3A94">
        <w:rPr>
          <w:b/>
          <w:vanish/>
          <w:sz w:val="24"/>
          <w:szCs w:val="24"/>
        </w:rPr>
        <w:t>to be sent out on</w:t>
      </w:r>
      <w:r w:rsidRPr="00EF3A94">
        <w:rPr>
          <w:b/>
          <w:vanish/>
          <w:sz w:val="24"/>
          <w:szCs w:val="24"/>
        </w:rPr>
        <w:t xml:space="preserve"> 15 December 2017</w:t>
      </w:r>
    </w:p>
    <w:p w14:paraId="6BE770CE" w14:textId="6DC900E7" w:rsidR="009E7612" w:rsidRPr="00EF3A94" w:rsidRDefault="009E7612" w:rsidP="009E7612">
      <w:pPr>
        <w:pStyle w:val="NoSpacing"/>
        <w:rPr>
          <w:b/>
          <w:vanish/>
          <w:sz w:val="24"/>
          <w:szCs w:val="24"/>
        </w:rPr>
      </w:pPr>
      <w:r w:rsidRPr="00EF3A94">
        <w:rPr>
          <w:b/>
          <w:vanish/>
          <w:sz w:val="24"/>
          <w:szCs w:val="24"/>
        </w:rPr>
        <w:t xml:space="preserve">Action 02: NA to discuss and review the Complaints Procedure with the Consultant (Ombudsman) </w:t>
      </w:r>
    </w:p>
    <w:p w14:paraId="308F03AE" w14:textId="3091BE1C" w:rsidR="00994E8D" w:rsidRDefault="00567C7A" w:rsidP="00EF3A94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</w:pPr>
      <w:bookmarkStart w:id="4" w:name="_Hlk485125302"/>
      <w:r w:rsidRPr="00621D87"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  <w:t>Policy &amp; Governance Matters</w:t>
      </w:r>
    </w:p>
    <w:bookmarkEnd w:id="4"/>
    <w:p w14:paraId="5E31282C" w14:textId="44A06A01" w:rsidR="00736D7C" w:rsidRDefault="00EE195B" w:rsidP="00736D7C">
      <w:pPr>
        <w:pStyle w:val="NoSpacing"/>
        <w:rPr>
          <w:rStyle w:val="IntenseEmphasis"/>
          <w:i w:val="0"/>
        </w:rPr>
      </w:pP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AP1: AGM Arrangements and Laws Review </w:t>
      </w:r>
    </w:p>
    <w:p w14:paraId="0211714F" w14:textId="218BAA40" w:rsidR="009521BA" w:rsidRDefault="009521BA" w:rsidP="00FA6D0F">
      <w:pPr>
        <w:pStyle w:val="NoSpacing"/>
        <w:numPr>
          <w:ilvl w:val="0"/>
          <w:numId w:val="9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As part of the annual review BM made two recommendations:</w:t>
      </w:r>
    </w:p>
    <w:p w14:paraId="060F2767" w14:textId="61A6B42D" w:rsidR="009521BA" w:rsidRDefault="009521BA" w:rsidP="00FA6D0F">
      <w:pPr>
        <w:pStyle w:val="NoSpacing"/>
        <w:numPr>
          <w:ilvl w:val="0"/>
          <w:numId w:val="17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The Laws covering the Regulation of Shooting and Subscriptions are moved at the AGM 2018, as described in the Annual Constitution Review</w:t>
      </w:r>
    </w:p>
    <w:p w14:paraId="35DB53E5" w14:textId="412CE0FB" w:rsidR="009521BA" w:rsidRDefault="009521BA" w:rsidP="00FA6D0F">
      <w:pPr>
        <w:pStyle w:val="NoSpacing"/>
        <w:numPr>
          <w:ilvl w:val="0"/>
          <w:numId w:val="17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a consultation on the Regions and Counties takes place that results in review and/or mov</w:t>
      </w:r>
      <w:r w:rsidR="00A95B4F">
        <w:rPr>
          <w:rStyle w:val="IntenseEmphasis"/>
          <w:i w:val="0"/>
          <w:color w:val="auto"/>
          <w:sz w:val="24"/>
          <w:szCs w:val="24"/>
        </w:rPr>
        <w:t>ing</w:t>
      </w:r>
      <w:r>
        <w:rPr>
          <w:rStyle w:val="IntenseEmphasis"/>
          <w:i w:val="0"/>
          <w:color w:val="auto"/>
          <w:sz w:val="24"/>
          <w:szCs w:val="24"/>
        </w:rPr>
        <w:t xml:space="preserve"> </w:t>
      </w:r>
      <w:r w:rsidR="002E42AC">
        <w:rPr>
          <w:rStyle w:val="IntenseEmphasis"/>
          <w:i w:val="0"/>
          <w:color w:val="auto"/>
          <w:sz w:val="24"/>
          <w:szCs w:val="24"/>
        </w:rPr>
        <w:t>of these Laws at AGM 2019.</w:t>
      </w:r>
    </w:p>
    <w:p w14:paraId="49CC7054" w14:textId="6B316A76" w:rsidR="002E42AC" w:rsidRDefault="002E42AC" w:rsidP="00FA6D0F">
      <w:pPr>
        <w:pStyle w:val="NoSpacing"/>
        <w:numPr>
          <w:ilvl w:val="0"/>
          <w:numId w:val="9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lastRenderedPageBreak/>
        <w:t>As the Board was now a strategic Board, BM asked for approval to remove these operational areas.</w:t>
      </w:r>
    </w:p>
    <w:p w14:paraId="61CE2C92" w14:textId="78B86B5F" w:rsidR="002E42AC" w:rsidRDefault="002E42AC" w:rsidP="00FA6D0F">
      <w:pPr>
        <w:pStyle w:val="NoSpacing"/>
        <w:numPr>
          <w:ilvl w:val="0"/>
          <w:numId w:val="9"/>
        </w:numPr>
        <w:rPr>
          <w:rStyle w:val="IntenseEmphasis"/>
          <w:b/>
          <w:i w:val="0"/>
          <w:color w:val="auto"/>
          <w:sz w:val="24"/>
          <w:szCs w:val="24"/>
        </w:rPr>
      </w:pPr>
      <w:r w:rsidRPr="00A57A22">
        <w:rPr>
          <w:rStyle w:val="IntenseEmphasis"/>
          <w:b/>
          <w:i w:val="0"/>
          <w:color w:val="auto"/>
          <w:sz w:val="24"/>
          <w:szCs w:val="24"/>
        </w:rPr>
        <w:t xml:space="preserve">Board Approved </w:t>
      </w:r>
    </w:p>
    <w:p w14:paraId="55FC14F8" w14:textId="77777777" w:rsidR="00A57A22" w:rsidRPr="00A57A22" w:rsidRDefault="00A57A22" w:rsidP="00A57A22">
      <w:pPr>
        <w:pStyle w:val="NoSpacing"/>
        <w:ind w:left="360"/>
        <w:rPr>
          <w:rStyle w:val="IntenseEmphasis"/>
          <w:b/>
          <w:i w:val="0"/>
          <w:color w:val="auto"/>
          <w:sz w:val="24"/>
          <w:szCs w:val="24"/>
        </w:rPr>
      </w:pPr>
    </w:p>
    <w:p w14:paraId="5BCFD53B" w14:textId="22F39A62" w:rsidR="002E42AC" w:rsidRDefault="002E42AC" w:rsidP="00FA6D0F">
      <w:pPr>
        <w:pStyle w:val="NoSpacing"/>
        <w:numPr>
          <w:ilvl w:val="0"/>
          <w:numId w:val="9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AGM</w:t>
      </w:r>
      <w:r w:rsidR="00A57A22">
        <w:rPr>
          <w:rStyle w:val="IntenseEmphasis"/>
          <w:i w:val="0"/>
          <w:color w:val="auto"/>
          <w:sz w:val="24"/>
          <w:szCs w:val="24"/>
        </w:rPr>
        <w:t xml:space="preserve"> Draft Minutes</w:t>
      </w:r>
      <w:r>
        <w:rPr>
          <w:rStyle w:val="IntenseEmphasis"/>
          <w:i w:val="0"/>
          <w:color w:val="auto"/>
          <w:sz w:val="24"/>
          <w:szCs w:val="24"/>
        </w:rPr>
        <w:t xml:space="preserve"> 2017 – BM asked for any comments to be sent to him</w:t>
      </w:r>
    </w:p>
    <w:p w14:paraId="26AC352E" w14:textId="66E8EBEA" w:rsidR="009E7612" w:rsidRDefault="002E42AC" w:rsidP="009E7612">
      <w:pPr>
        <w:pStyle w:val="NoSpacing"/>
        <w:numPr>
          <w:ilvl w:val="0"/>
          <w:numId w:val="9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It was agreed that the AGM Minutes should be prepared for the first Board Meeting following the AGM</w:t>
      </w:r>
      <w:r w:rsidR="00A57A22">
        <w:rPr>
          <w:rStyle w:val="IntenseEmphasis"/>
          <w:i w:val="0"/>
          <w:color w:val="auto"/>
          <w:sz w:val="24"/>
          <w:szCs w:val="24"/>
        </w:rPr>
        <w:t xml:space="preserve"> going forward</w:t>
      </w:r>
    </w:p>
    <w:p w14:paraId="4AB3AD42" w14:textId="7424D91A" w:rsidR="009E7612" w:rsidRDefault="009E7612" w:rsidP="009E7612">
      <w:pPr>
        <w:pStyle w:val="NoSpacing"/>
        <w:rPr>
          <w:rStyle w:val="IntenseEmphasis"/>
          <w:i w:val="0"/>
          <w:color w:val="auto"/>
          <w:sz w:val="24"/>
          <w:szCs w:val="24"/>
        </w:rPr>
      </w:pPr>
    </w:p>
    <w:p w14:paraId="44A9AF7C" w14:textId="10A6D6F8" w:rsidR="009E7612" w:rsidRDefault="009E7612" w:rsidP="009E7612">
      <w:pPr>
        <w:pStyle w:val="NoSpacing"/>
        <w:rPr>
          <w:rStyle w:val="IntenseEmphasis"/>
          <w:b/>
          <w:i w:val="0"/>
          <w:color w:val="auto"/>
          <w:sz w:val="24"/>
          <w:szCs w:val="24"/>
        </w:rPr>
      </w:pPr>
      <w:r>
        <w:rPr>
          <w:rStyle w:val="IntenseEmphasis"/>
          <w:b/>
          <w:i w:val="0"/>
          <w:color w:val="auto"/>
          <w:sz w:val="24"/>
          <w:szCs w:val="24"/>
        </w:rPr>
        <w:t>Action 03: Any comments regarding the 2017 AGM draft Minutes to be sent to BM</w:t>
      </w:r>
    </w:p>
    <w:p w14:paraId="6B91B15F" w14:textId="02649FDE" w:rsidR="009E7612" w:rsidRPr="009E7612" w:rsidRDefault="009E7612" w:rsidP="009E7612">
      <w:pPr>
        <w:pStyle w:val="NoSpacing"/>
        <w:rPr>
          <w:rStyle w:val="IntenseEmphasis"/>
          <w:b/>
          <w:i w:val="0"/>
          <w:color w:val="auto"/>
          <w:sz w:val="24"/>
          <w:szCs w:val="24"/>
        </w:rPr>
      </w:pPr>
      <w:r>
        <w:rPr>
          <w:rStyle w:val="IntenseEmphasis"/>
          <w:b/>
          <w:i w:val="0"/>
          <w:color w:val="auto"/>
          <w:sz w:val="24"/>
          <w:szCs w:val="24"/>
        </w:rPr>
        <w:t>Action 04: BM to ensure the AGM Minutes are prepared for the first Board Meeting following an AGM</w:t>
      </w:r>
    </w:p>
    <w:p w14:paraId="005606FD" w14:textId="1909E615" w:rsidR="002E42AC" w:rsidRDefault="002E42AC" w:rsidP="00736D7C">
      <w:pPr>
        <w:pStyle w:val="NoSpacing"/>
        <w:rPr>
          <w:rStyle w:val="IntenseEmphasis"/>
          <w:i w:val="0"/>
          <w:color w:val="auto"/>
          <w:sz w:val="24"/>
          <w:szCs w:val="24"/>
        </w:rPr>
      </w:pPr>
    </w:p>
    <w:p w14:paraId="2BCC6C20" w14:textId="50AF70B2" w:rsidR="002E42AC" w:rsidRDefault="00EE195B" w:rsidP="00736D7C">
      <w:pPr>
        <w:pStyle w:val="NoSpacing"/>
        <w:rPr>
          <w:rStyle w:val="IntenseEmphasis"/>
          <w:i w:val="0"/>
          <w:color w:val="auto"/>
          <w:sz w:val="24"/>
          <w:szCs w:val="24"/>
        </w:rPr>
      </w:pP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A</w:t>
      </w: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P2: Committee Annual Review</w:t>
      </w:r>
    </w:p>
    <w:p w14:paraId="771E270A" w14:textId="0E698780" w:rsidR="002E42AC" w:rsidRDefault="002F2A1D" w:rsidP="00FA6D0F">
      <w:pPr>
        <w:pStyle w:val="NoSpacing"/>
        <w:numPr>
          <w:ilvl w:val="0"/>
          <w:numId w:val="10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 xml:space="preserve">Board </w:t>
      </w:r>
      <w:r w:rsidR="002E42AC">
        <w:rPr>
          <w:rStyle w:val="IntenseEmphasis"/>
          <w:i w:val="0"/>
          <w:color w:val="auto"/>
          <w:sz w:val="24"/>
          <w:szCs w:val="24"/>
        </w:rPr>
        <w:t>Committee</w:t>
      </w:r>
      <w:r>
        <w:rPr>
          <w:rStyle w:val="IntenseEmphasis"/>
          <w:i w:val="0"/>
          <w:color w:val="auto"/>
          <w:sz w:val="24"/>
          <w:szCs w:val="24"/>
        </w:rPr>
        <w:t xml:space="preserve">s </w:t>
      </w:r>
      <w:r w:rsidR="002E42AC">
        <w:rPr>
          <w:rStyle w:val="IntenseEmphasis"/>
          <w:i w:val="0"/>
          <w:color w:val="auto"/>
          <w:sz w:val="24"/>
          <w:szCs w:val="24"/>
        </w:rPr>
        <w:t xml:space="preserve">need to </w:t>
      </w:r>
      <w:r w:rsidR="005846D8">
        <w:rPr>
          <w:rStyle w:val="IntenseEmphasis"/>
          <w:i w:val="0"/>
          <w:color w:val="auto"/>
          <w:sz w:val="24"/>
          <w:szCs w:val="24"/>
        </w:rPr>
        <w:t>review</w:t>
      </w:r>
      <w:r>
        <w:rPr>
          <w:rStyle w:val="IntenseEmphasis"/>
          <w:i w:val="0"/>
          <w:color w:val="auto"/>
          <w:sz w:val="24"/>
          <w:szCs w:val="24"/>
        </w:rPr>
        <w:t xml:space="preserve"> themselves </w:t>
      </w:r>
      <w:r w:rsidR="002E42AC">
        <w:rPr>
          <w:rStyle w:val="IntenseEmphasis"/>
          <w:i w:val="0"/>
          <w:color w:val="auto"/>
          <w:sz w:val="24"/>
          <w:szCs w:val="24"/>
        </w:rPr>
        <w:t>annual</w:t>
      </w:r>
      <w:r w:rsidR="002B03A8">
        <w:rPr>
          <w:rStyle w:val="IntenseEmphasis"/>
          <w:i w:val="0"/>
          <w:color w:val="auto"/>
          <w:sz w:val="24"/>
          <w:szCs w:val="24"/>
        </w:rPr>
        <w:t>ly</w:t>
      </w:r>
      <w:r w:rsidR="002E42AC">
        <w:rPr>
          <w:rStyle w:val="IntenseEmphasis"/>
          <w:i w:val="0"/>
          <w:color w:val="auto"/>
          <w:sz w:val="24"/>
          <w:szCs w:val="24"/>
        </w:rPr>
        <w:t xml:space="preserve"> and </w:t>
      </w:r>
      <w:r w:rsidR="00A57A22">
        <w:rPr>
          <w:rStyle w:val="IntenseEmphasis"/>
          <w:i w:val="0"/>
          <w:color w:val="auto"/>
          <w:sz w:val="24"/>
          <w:szCs w:val="24"/>
        </w:rPr>
        <w:t xml:space="preserve">each Committee </w:t>
      </w:r>
      <w:r w:rsidR="002E42AC">
        <w:rPr>
          <w:rStyle w:val="IntenseEmphasis"/>
          <w:i w:val="0"/>
          <w:color w:val="auto"/>
          <w:sz w:val="24"/>
          <w:szCs w:val="24"/>
        </w:rPr>
        <w:t>should let the Board know once they have been carried out.</w:t>
      </w:r>
    </w:p>
    <w:p w14:paraId="60DD7DC9" w14:textId="1A3EE772" w:rsidR="002E42AC" w:rsidRDefault="002E42AC" w:rsidP="00FA6D0F">
      <w:pPr>
        <w:pStyle w:val="NoSpacing"/>
        <w:numPr>
          <w:ilvl w:val="0"/>
          <w:numId w:val="10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As Audit and Risk Committee had lost a member, if any member of the Board was interested in sitting on the Committee, they should speak to CW</w:t>
      </w:r>
    </w:p>
    <w:p w14:paraId="776B17F4" w14:textId="09A901C7" w:rsidR="009E7612" w:rsidRPr="005846D8" w:rsidRDefault="009E7612" w:rsidP="005846D8">
      <w:pPr>
        <w:pStyle w:val="NoSpacing"/>
        <w:rPr>
          <w:rStyle w:val="IntenseEmphasis"/>
          <w:b/>
          <w:i w:val="0"/>
          <w:color w:val="auto"/>
          <w:sz w:val="24"/>
          <w:szCs w:val="24"/>
        </w:rPr>
      </w:pPr>
      <w:r w:rsidRPr="005846D8">
        <w:rPr>
          <w:rStyle w:val="IntenseEmphasis"/>
          <w:b/>
          <w:i w:val="0"/>
          <w:color w:val="auto"/>
          <w:sz w:val="24"/>
          <w:szCs w:val="24"/>
        </w:rPr>
        <w:t>Action 05: All Committee Reviews to be carried out annual</w:t>
      </w:r>
      <w:r w:rsidR="002B03A8" w:rsidRPr="005846D8">
        <w:rPr>
          <w:rStyle w:val="IntenseEmphasis"/>
          <w:b/>
          <w:i w:val="0"/>
          <w:color w:val="auto"/>
          <w:sz w:val="24"/>
          <w:szCs w:val="24"/>
        </w:rPr>
        <w:t>ly</w:t>
      </w:r>
      <w:r w:rsidRPr="005846D8">
        <w:rPr>
          <w:rStyle w:val="IntenseEmphasis"/>
          <w:b/>
          <w:i w:val="0"/>
          <w:color w:val="auto"/>
          <w:sz w:val="24"/>
          <w:szCs w:val="24"/>
        </w:rPr>
        <w:t xml:space="preserve"> and advise the Board when this ha</w:t>
      </w:r>
      <w:r w:rsidR="002B03A8" w:rsidRPr="005846D8">
        <w:rPr>
          <w:rStyle w:val="IntenseEmphasis"/>
          <w:b/>
          <w:i w:val="0"/>
          <w:color w:val="auto"/>
          <w:sz w:val="24"/>
          <w:szCs w:val="24"/>
        </w:rPr>
        <w:t>s</w:t>
      </w:r>
      <w:r w:rsidRPr="005846D8">
        <w:rPr>
          <w:rStyle w:val="IntenseEmphasis"/>
          <w:b/>
          <w:i w:val="0"/>
          <w:color w:val="auto"/>
          <w:sz w:val="24"/>
          <w:szCs w:val="24"/>
        </w:rPr>
        <w:t xml:space="preserve"> been done</w:t>
      </w:r>
    </w:p>
    <w:p w14:paraId="1BF57107" w14:textId="24E685F6" w:rsidR="009E7612" w:rsidRPr="009E7612" w:rsidRDefault="009E7612" w:rsidP="009E7612">
      <w:pPr>
        <w:pStyle w:val="NoSpacing"/>
        <w:rPr>
          <w:rStyle w:val="IntenseEmphasis"/>
          <w:b/>
          <w:i w:val="0"/>
          <w:color w:val="auto"/>
          <w:sz w:val="24"/>
          <w:szCs w:val="24"/>
        </w:rPr>
      </w:pPr>
      <w:r>
        <w:rPr>
          <w:rStyle w:val="IntenseEmphasis"/>
          <w:b/>
          <w:i w:val="0"/>
          <w:color w:val="auto"/>
          <w:sz w:val="24"/>
          <w:szCs w:val="24"/>
        </w:rPr>
        <w:t xml:space="preserve">Action 06: Any Director interested in filling the vacancy on the Audit &amp; Risk Committee to </w:t>
      </w:r>
      <w:r w:rsidR="002B03A8">
        <w:rPr>
          <w:rStyle w:val="IntenseEmphasis"/>
          <w:b/>
          <w:i w:val="0"/>
          <w:color w:val="auto"/>
          <w:sz w:val="24"/>
          <w:szCs w:val="24"/>
        </w:rPr>
        <w:t>contact</w:t>
      </w:r>
      <w:r>
        <w:rPr>
          <w:rStyle w:val="IntenseEmphasis"/>
          <w:b/>
          <w:i w:val="0"/>
          <w:color w:val="auto"/>
          <w:sz w:val="24"/>
          <w:szCs w:val="24"/>
        </w:rPr>
        <w:t xml:space="preserve"> CW</w:t>
      </w:r>
    </w:p>
    <w:p w14:paraId="0D880E80" w14:textId="40AACF53" w:rsidR="00567C7A" w:rsidRDefault="00567C7A" w:rsidP="00567C7A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</w:pPr>
      <w:r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  <w:t>Sport Code Compliance</w:t>
      </w:r>
    </w:p>
    <w:p w14:paraId="7C9DFDC6" w14:textId="180FC7F7" w:rsidR="009357C7" w:rsidRDefault="00EE195B" w:rsidP="009357C7">
      <w:pPr>
        <w:pStyle w:val="NoSpacing"/>
        <w:rPr>
          <w:rStyle w:val="IntenseEmphasis"/>
          <w:i w:val="0"/>
          <w:color w:val="auto"/>
          <w:sz w:val="24"/>
          <w:szCs w:val="24"/>
        </w:rPr>
      </w:pP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A</w:t>
      </w: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S1 Project Progress</w:t>
      </w:r>
    </w:p>
    <w:p w14:paraId="7E3B4583" w14:textId="3D8A3C30" w:rsidR="009357C7" w:rsidRDefault="009357C7" w:rsidP="00FA6D0F">
      <w:pPr>
        <w:pStyle w:val="NoSpacing"/>
        <w:numPr>
          <w:ilvl w:val="0"/>
          <w:numId w:val="11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 xml:space="preserve">The Financial </w:t>
      </w:r>
      <w:r w:rsidR="00A57A22">
        <w:rPr>
          <w:rStyle w:val="IntenseEmphasis"/>
          <w:i w:val="0"/>
          <w:color w:val="auto"/>
          <w:sz w:val="24"/>
          <w:szCs w:val="24"/>
        </w:rPr>
        <w:t>P</w:t>
      </w:r>
      <w:r>
        <w:rPr>
          <w:rStyle w:val="IntenseEmphasis"/>
          <w:i w:val="0"/>
          <w:color w:val="auto"/>
          <w:sz w:val="24"/>
          <w:szCs w:val="24"/>
        </w:rPr>
        <w:t>rocedure was not complete</w:t>
      </w:r>
    </w:p>
    <w:p w14:paraId="7EFA33A0" w14:textId="5A54A9F4" w:rsidR="002E42AC" w:rsidRDefault="009357C7" w:rsidP="00FA6D0F">
      <w:pPr>
        <w:pStyle w:val="NoSpacing"/>
        <w:numPr>
          <w:ilvl w:val="0"/>
          <w:numId w:val="11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There would be actions for the Board going forward</w:t>
      </w:r>
      <w:r w:rsidR="00A57A22">
        <w:rPr>
          <w:rStyle w:val="IntenseEmphasis"/>
          <w:i w:val="0"/>
          <w:color w:val="auto"/>
          <w:sz w:val="24"/>
          <w:szCs w:val="24"/>
        </w:rPr>
        <w:t xml:space="preserve"> on the project</w:t>
      </w:r>
    </w:p>
    <w:p w14:paraId="7CD1739B" w14:textId="65884508" w:rsidR="009357C7" w:rsidRDefault="009357C7" w:rsidP="00FA6D0F">
      <w:pPr>
        <w:pStyle w:val="NoSpacing"/>
        <w:numPr>
          <w:ilvl w:val="0"/>
          <w:numId w:val="11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MD thanked BM for his attention to detail and others</w:t>
      </w:r>
      <w:r w:rsidR="002F2A1D">
        <w:rPr>
          <w:rStyle w:val="IntenseEmphasis"/>
          <w:i w:val="0"/>
          <w:color w:val="auto"/>
          <w:sz w:val="24"/>
          <w:szCs w:val="24"/>
        </w:rPr>
        <w:t>’</w:t>
      </w:r>
      <w:r>
        <w:rPr>
          <w:rStyle w:val="IntenseEmphasis"/>
          <w:i w:val="0"/>
          <w:color w:val="auto"/>
          <w:sz w:val="24"/>
          <w:szCs w:val="24"/>
        </w:rPr>
        <w:t xml:space="preserve"> involvement which had result</w:t>
      </w:r>
      <w:r w:rsidR="00A27B29">
        <w:rPr>
          <w:rStyle w:val="IntenseEmphasis"/>
          <w:i w:val="0"/>
          <w:color w:val="auto"/>
          <w:sz w:val="24"/>
          <w:szCs w:val="24"/>
        </w:rPr>
        <w:t xml:space="preserve">ed in </w:t>
      </w:r>
      <w:r>
        <w:rPr>
          <w:rStyle w:val="IntenseEmphasis"/>
          <w:i w:val="0"/>
          <w:color w:val="auto"/>
          <w:sz w:val="24"/>
          <w:szCs w:val="24"/>
        </w:rPr>
        <w:t xml:space="preserve">bringing the 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organisation’s </w:t>
      </w:r>
      <w:r>
        <w:rPr>
          <w:rStyle w:val="IntenseEmphasis"/>
          <w:i w:val="0"/>
          <w:color w:val="auto"/>
          <w:sz w:val="24"/>
          <w:szCs w:val="24"/>
        </w:rPr>
        <w:t xml:space="preserve">Compliance </w:t>
      </w:r>
      <w:r w:rsidR="002F2A1D">
        <w:rPr>
          <w:rStyle w:val="IntenseEmphasis"/>
          <w:i w:val="0"/>
          <w:color w:val="auto"/>
          <w:sz w:val="24"/>
          <w:szCs w:val="24"/>
        </w:rPr>
        <w:t>from a position where its dashboard was predominantly</w:t>
      </w:r>
      <w:r w:rsidR="00C2652A">
        <w:rPr>
          <w:rStyle w:val="IntenseEmphasis"/>
          <w:i w:val="0"/>
          <w:color w:val="auto"/>
          <w:sz w:val="24"/>
          <w:szCs w:val="24"/>
        </w:rPr>
        <w:t xml:space="preserve"> 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flagged </w:t>
      </w:r>
      <w:r w:rsidR="00C2652A">
        <w:rPr>
          <w:rStyle w:val="IntenseEmphasis"/>
          <w:i w:val="0"/>
          <w:color w:val="auto"/>
          <w:sz w:val="24"/>
          <w:szCs w:val="24"/>
        </w:rPr>
        <w:t>red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, </w:t>
      </w:r>
      <w:r>
        <w:rPr>
          <w:rStyle w:val="IntenseEmphasis"/>
          <w:i w:val="0"/>
          <w:color w:val="auto"/>
          <w:sz w:val="24"/>
          <w:szCs w:val="24"/>
        </w:rPr>
        <w:t xml:space="preserve">to a position 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where </w:t>
      </w:r>
      <w:r>
        <w:rPr>
          <w:rStyle w:val="IntenseEmphasis"/>
          <w:i w:val="0"/>
          <w:color w:val="auto"/>
          <w:sz w:val="24"/>
          <w:szCs w:val="24"/>
        </w:rPr>
        <w:t xml:space="preserve">UK Sport were </w:t>
      </w:r>
      <w:r w:rsidR="002F2A1D">
        <w:rPr>
          <w:rStyle w:val="IntenseEmphasis"/>
          <w:i w:val="0"/>
          <w:color w:val="auto"/>
          <w:sz w:val="24"/>
          <w:szCs w:val="24"/>
        </w:rPr>
        <w:t>apparently very happy with the sport’s governance.</w:t>
      </w:r>
    </w:p>
    <w:p w14:paraId="51B4F5E0" w14:textId="77777777" w:rsidR="00EE195B" w:rsidRDefault="00EE195B" w:rsidP="009357C7">
      <w:pPr>
        <w:pStyle w:val="NoSpacing"/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</w:p>
    <w:p w14:paraId="1A52B8DA" w14:textId="7FBF05D4" w:rsidR="00EE195B" w:rsidRDefault="00EE195B" w:rsidP="009357C7">
      <w:pPr>
        <w:pStyle w:val="NoSpacing"/>
        <w:rPr>
          <w:rStyle w:val="IntenseEmphasis"/>
          <w:i w:val="0"/>
          <w:color w:val="auto"/>
          <w:sz w:val="24"/>
          <w:szCs w:val="24"/>
        </w:rPr>
      </w:pP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AS2 Diversity </w:t>
      </w: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Action</w:t>
      </w: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 Plan</w:t>
      </w:r>
      <w:r>
        <w:rPr>
          <w:rStyle w:val="IntenseEmphasis"/>
          <w:i w:val="0"/>
          <w:color w:val="auto"/>
          <w:sz w:val="24"/>
          <w:szCs w:val="24"/>
        </w:rPr>
        <w:t xml:space="preserve"> </w:t>
      </w:r>
    </w:p>
    <w:p w14:paraId="69D71C9A" w14:textId="53E1BA0E" w:rsidR="00302F7B" w:rsidRDefault="002F2A1D" w:rsidP="00FA6D0F">
      <w:pPr>
        <w:pStyle w:val="NoSpacing"/>
        <w:numPr>
          <w:ilvl w:val="0"/>
          <w:numId w:val="12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 xml:space="preserve">The paper was taken as read. </w:t>
      </w:r>
      <w:r w:rsidR="00D749C0">
        <w:rPr>
          <w:rStyle w:val="IntenseEmphasis"/>
          <w:i w:val="0"/>
          <w:color w:val="auto"/>
          <w:sz w:val="24"/>
          <w:szCs w:val="24"/>
        </w:rPr>
        <w:t>MD asked if there were any questions</w:t>
      </w:r>
    </w:p>
    <w:p w14:paraId="2F00A857" w14:textId="4E21434E" w:rsidR="00D749C0" w:rsidRDefault="00D749C0" w:rsidP="00FA6D0F">
      <w:pPr>
        <w:pStyle w:val="NoSpacing"/>
        <w:numPr>
          <w:ilvl w:val="0"/>
          <w:numId w:val="12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LB asked for a line to be inserted as to work she has seen being done under D3</w:t>
      </w:r>
    </w:p>
    <w:p w14:paraId="797686FD" w14:textId="59742361" w:rsidR="00D749C0" w:rsidRDefault="00D749C0" w:rsidP="00FA6D0F">
      <w:pPr>
        <w:pStyle w:val="NoSpacing"/>
        <w:numPr>
          <w:ilvl w:val="0"/>
          <w:numId w:val="12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BM would circulate</w:t>
      </w:r>
      <w:r w:rsidR="00A57A22">
        <w:rPr>
          <w:rStyle w:val="IntenseEmphasis"/>
          <w:i w:val="0"/>
          <w:color w:val="auto"/>
          <w:sz w:val="24"/>
          <w:szCs w:val="24"/>
        </w:rPr>
        <w:t xml:space="preserve"> with the additional line</w:t>
      </w:r>
      <w:r>
        <w:rPr>
          <w:rStyle w:val="IntenseEmphasis"/>
          <w:i w:val="0"/>
          <w:color w:val="auto"/>
          <w:sz w:val="24"/>
          <w:szCs w:val="24"/>
        </w:rPr>
        <w:t xml:space="preserve"> and if </w:t>
      </w:r>
      <w:r w:rsidR="00A57A22">
        <w:rPr>
          <w:rStyle w:val="IntenseEmphasis"/>
          <w:i w:val="0"/>
          <w:color w:val="auto"/>
          <w:sz w:val="24"/>
          <w:szCs w:val="24"/>
        </w:rPr>
        <w:t xml:space="preserve">there were </w:t>
      </w:r>
      <w:r>
        <w:rPr>
          <w:rStyle w:val="IntenseEmphasis"/>
          <w:i w:val="0"/>
          <w:color w:val="auto"/>
          <w:sz w:val="24"/>
          <w:szCs w:val="24"/>
        </w:rPr>
        <w:t>no other comments</w:t>
      </w:r>
      <w:r w:rsidR="00A57A22">
        <w:rPr>
          <w:rStyle w:val="IntenseEmphasis"/>
          <w:i w:val="0"/>
          <w:color w:val="auto"/>
          <w:sz w:val="24"/>
          <w:szCs w:val="24"/>
        </w:rPr>
        <w:t>,</w:t>
      </w:r>
      <w:r>
        <w:rPr>
          <w:rStyle w:val="IntenseEmphasis"/>
          <w:i w:val="0"/>
          <w:color w:val="auto"/>
          <w:sz w:val="24"/>
          <w:szCs w:val="24"/>
        </w:rPr>
        <w:t xml:space="preserve"> </w:t>
      </w:r>
      <w:r w:rsidR="002F2A1D">
        <w:rPr>
          <w:rStyle w:val="IntenseEmphasis"/>
          <w:i w:val="0"/>
          <w:color w:val="auto"/>
          <w:sz w:val="24"/>
          <w:szCs w:val="24"/>
        </w:rPr>
        <w:t>the paper would be accepted without being brought back to the Board.</w:t>
      </w:r>
    </w:p>
    <w:p w14:paraId="5C3E3E90" w14:textId="15534762" w:rsidR="009E7612" w:rsidRDefault="009E7612" w:rsidP="009E7612">
      <w:pPr>
        <w:pStyle w:val="NoSpacing"/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b/>
          <w:i w:val="0"/>
          <w:color w:val="auto"/>
          <w:sz w:val="24"/>
          <w:szCs w:val="24"/>
        </w:rPr>
        <w:t>Action 07: BM to update the Diversity Action Plan and circulate to the Board</w:t>
      </w:r>
    </w:p>
    <w:p w14:paraId="44F801BD" w14:textId="1D51B8AF" w:rsidR="00D749C0" w:rsidRDefault="00D749C0" w:rsidP="009357C7">
      <w:pPr>
        <w:pStyle w:val="NoSpacing"/>
        <w:rPr>
          <w:rStyle w:val="IntenseEmphasis"/>
          <w:i w:val="0"/>
          <w:color w:val="auto"/>
          <w:sz w:val="24"/>
          <w:szCs w:val="24"/>
        </w:rPr>
      </w:pPr>
    </w:p>
    <w:p w14:paraId="6326D143" w14:textId="675B7E45" w:rsidR="00D749C0" w:rsidRDefault="00EE195B" w:rsidP="009357C7">
      <w:pPr>
        <w:pStyle w:val="NoSpacing"/>
        <w:rPr>
          <w:rStyle w:val="IntenseEmphasis"/>
          <w:i w:val="0"/>
          <w:color w:val="auto"/>
          <w:sz w:val="24"/>
          <w:szCs w:val="24"/>
        </w:rPr>
      </w:pP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A</w:t>
      </w: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S3: Policy Review</w:t>
      </w:r>
    </w:p>
    <w:p w14:paraId="7E0FEBF3" w14:textId="287D5BD4" w:rsidR="00C3391C" w:rsidRDefault="00C3391C" w:rsidP="00FA6D0F">
      <w:pPr>
        <w:pStyle w:val="NoSpacing"/>
        <w:numPr>
          <w:ilvl w:val="0"/>
          <w:numId w:val="18"/>
        </w:numPr>
        <w:rPr>
          <w:rStyle w:val="IntenseEmphasis"/>
          <w:i w:val="0"/>
          <w:color w:val="auto"/>
          <w:sz w:val="24"/>
          <w:szCs w:val="24"/>
        </w:rPr>
      </w:pPr>
      <w:r w:rsidRPr="00A57A22">
        <w:rPr>
          <w:rStyle w:val="IntenseEmphasis"/>
          <w:i w:val="0"/>
          <w:color w:val="auto"/>
          <w:sz w:val="24"/>
          <w:szCs w:val="24"/>
        </w:rPr>
        <w:t>MD had asked LB, ER and LR to take responsibility for some sections</w:t>
      </w:r>
      <w:r w:rsidR="002F2A1D">
        <w:rPr>
          <w:rStyle w:val="IntenseEmphasis"/>
          <w:i w:val="0"/>
          <w:color w:val="auto"/>
          <w:sz w:val="24"/>
          <w:szCs w:val="24"/>
        </w:rPr>
        <w:t>. A</w:t>
      </w:r>
      <w:r w:rsidRPr="00A57A22">
        <w:rPr>
          <w:rStyle w:val="IntenseEmphasis"/>
          <w:i w:val="0"/>
          <w:color w:val="auto"/>
          <w:sz w:val="24"/>
          <w:szCs w:val="24"/>
        </w:rPr>
        <w:t>ll had agreed</w:t>
      </w:r>
      <w:r w:rsidR="005846D8">
        <w:rPr>
          <w:rStyle w:val="IntenseEmphasis"/>
          <w:i w:val="0"/>
          <w:color w:val="auto"/>
          <w:sz w:val="24"/>
          <w:szCs w:val="24"/>
        </w:rPr>
        <w:t>.</w:t>
      </w:r>
    </w:p>
    <w:p w14:paraId="099A3462" w14:textId="1763DD52" w:rsidR="00C3391C" w:rsidRDefault="00EE195B" w:rsidP="009357C7">
      <w:pPr>
        <w:pStyle w:val="NoSpacing"/>
        <w:rPr>
          <w:rStyle w:val="IntenseEmphasis"/>
          <w:i w:val="0"/>
          <w:color w:val="auto"/>
          <w:sz w:val="24"/>
          <w:szCs w:val="24"/>
        </w:rPr>
      </w:pP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A</w:t>
      </w: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S4: Board Annual Review</w:t>
      </w:r>
    </w:p>
    <w:p w14:paraId="6519F7E2" w14:textId="152797D8" w:rsidR="00C3391C" w:rsidRDefault="00C3391C" w:rsidP="00FA6D0F">
      <w:pPr>
        <w:pStyle w:val="NoSpacing"/>
        <w:numPr>
          <w:ilvl w:val="0"/>
          <w:numId w:val="13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 xml:space="preserve">MD advised that he did not intend to do a performance review of all the </w:t>
      </w:r>
      <w:r w:rsidR="00A57A22">
        <w:rPr>
          <w:rStyle w:val="IntenseEmphasis"/>
          <w:i w:val="0"/>
          <w:color w:val="auto"/>
          <w:sz w:val="24"/>
          <w:szCs w:val="24"/>
        </w:rPr>
        <w:t>D</w:t>
      </w:r>
      <w:r>
        <w:rPr>
          <w:rStyle w:val="IntenseEmphasis"/>
          <w:i w:val="0"/>
          <w:color w:val="auto"/>
          <w:sz w:val="24"/>
          <w:szCs w:val="24"/>
        </w:rPr>
        <w:t>irectors, as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 – despite</w:t>
      </w:r>
      <w:r>
        <w:rPr>
          <w:rStyle w:val="IntenseEmphasis"/>
          <w:i w:val="0"/>
          <w:color w:val="auto"/>
          <w:sz w:val="24"/>
          <w:szCs w:val="24"/>
        </w:rPr>
        <w:t xml:space="preserve"> everyone 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having </w:t>
      </w:r>
      <w:r>
        <w:rPr>
          <w:rStyle w:val="IntenseEmphasis"/>
          <w:i w:val="0"/>
          <w:color w:val="auto"/>
          <w:sz w:val="24"/>
          <w:szCs w:val="24"/>
        </w:rPr>
        <w:t>signed letters regarding the role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 – Board positions remained volunteer ones and it was hard to performance review people whose external commitments could take precedence over their volunteer ones</w:t>
      </w:r>
    </w:p>
    <w:p w14:paraId="66E68729" w14:textId="63502DC2" w:rsidR="00C3391C" w:rsidRDefault="00C3391C" w:rsidP="00FA6D0F">
      <w:pPr>
        <w:pStyle w:val="NoSpacing"/>
        <w:numPr>
          <w:ilvl w:val="0"/>
          <w:numId w:val="13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lastRenderedPageBreak/>
        <w:t xml:space="preserve">MD 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said it was for each Board member to consider their own level of engagement, to recognise that </w:t>
      </w:r>
      <w:r>
        <w:rPr>
          <w:rStyle w:val="IntenseEmphasis"/>
          <w:i w:val="0"/>
          <w:color w:val="auto"/>
          <w:sz w:val="24"/>
          <w:szCs w:val="24"/>
        </w:rPr>
        <w:t xml:space="preserve">some were </w:t>
      </w:r>
      <w:r w:rsidR="002F2A1D">
        <w:rPr>
          <w:rStyle w:val="IntenseEmphasis"/>
          <w:i w:val="0"/>
          <w:color w:val="auto"/>
          <w:sz w:val="24"/>
          <w:szCs w:val="24"/>
        </w:rPr>
        <w:t>much more</w:t>
      </w:r>
      <w:r>
        <w:rPr>
          <w:rStyle w:val="IntenseEmphasis"/>
          <w:i w:val="0"/>
          <w:color w:val="auto"/>
          <w:sz w:val="24"/>
          <w:szCs w:val="24"/>
        </w:rPr>
        <w:t xml:space="preserve"> engage</w:t>
      </w:r>
      <w:r w:rsidR="002F2A1D">
        <w:rPr>
          <w:rStyle w:val="IntenseEmphasis"/>
          <w:i w:val="0"/>
          <w:color w:val="auto"/>
          <w:sz w:val="24"/>
          <w:szCs w:val="24"/>
        </w:rPr>
        <w:t>d</w:t>
      </w:r>
      <w:r>
        <w:rPr>
          <w:rStyle w:val="IntenseEmphasis"/>
          <w:i w:val="0"/>
          <w:color w:val="auto"/>
          <w:sz w:val="24"/>
          <w:szCs w:val="24"/>
        </w:rPr>
        <w:t xml:space="preserve"> than others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, and to make their own judgment whether they were giving the commitment and input that they were capable of, </w:t>
      </w:r>
      <w:proofErr w:type="gramStart"/>
      <w:r w:rsidR="002F2A1D">
        <w:rPr>
          <w:rStyle w:val="IntenseEmphasis"/>
          <w:i w:val="0"/>
          <w:color w:val="auto"/>
          <w:sz w:val="24"/>
          <w:szCs w:val="24"/>
        </w:rPr>
        <w:t>taking into account</w:t>
      </w:r>
      <w:proofErr w:type="gramEnd"/>
      <w:r w:rsidR="002F2A1D">
        <w:rPr>
          <w:rStyle w:val="IntenseEmphasis"/>
          <w:i w:val="0"/>
          <w:color w:val="auto"/>
          <w:sz w:val="24"/>
          <w:szCs w:val="24"/>
        </w:rPr>
        <w:t xml:space="preserve"> their own diaries and the input they were seeing from others.</w:t>
      </w:r>
    </w:p>
    <w:p w14:paraId="1F07DBF0" w14:textId="0A4D5903" w:rsidR="00C3391C" w:rsidRDefault="00C3391C" w:rsidP="00FA6D0F">
      <w:pPr>
        <w:pStyle w:val="NoSpacing"/>
        <w:numPr>
          <w:ilvl w:val="0"/>
          <w:numId w:val="13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If</w:t>
      </w:r>
      <w:r w:rsidR="006C556E">
        <w:rPr>
          <w:rStyle w:val="IntenseEmphasis"/>
          <w:i w:val="0"/>
          <w:color w:val="auto"/>
          <w:sz w:val="24"/>
          <w:szCs w:val="24"/>
        </w:rPr>
        <w:t xml:space="preserve"> a</w:t>
      </w:r>
      <w:r>
        <w:rPr>
          <w:rStyle w:val="IntenseEmphasis"/>
          <w:i w:val="0"/>
          <w:color w:val="auto"/>
          <w:sz w:val="24"/>
          <w:szCs w:val="24"/>
        </w:rPr>
        <w:t xml:space="preserve"> Director had more to offer in other </w:t>
      </w:r>
      <w:r w:rsidR="005846D8">
        <w:rPr>
          <w:rStyle w:val="IntenseEmphasis"/>
          <w:i w:val="0"/>
          <w:color w:val="auto"/>
          <w:sz w:val="24"/>
          <w:szCs w:val="24"/>
        </w:rPr>
        <w:t>areas,</w:t>
      </w:r>
      <w:r>
        <w:rPr>
          <w:rStyle w:val="IntenseEmphasis"/>
          <w:i w:val="0"/>
          <w:color w:val="auto"/>
          <w:sz w:val="24"/>
          <w:szCs w:val="24"/>
        </w:rPr>
        <w:t xml:space="preserve"> then</w:t>
      </w:r>
      <w:r w:rsidR="006C556E">
        <w:rPr>
          <w:rStyle w:val="IntenseEmphasis"/>
          <w:i w:val="0"/>
          <w:color w:val="auto"/>
          <w:sz w:val="24"/>
          <w:szCs w:val="24"/>
        </w:rPr>
        <w:t xml:space="preserve"> they should</w:t>
      </w:r>
      <w:r>
        <w:rPr>
          <w:rStyle w:val="IntenseEmphasis"/>
          <w:i w:val="0"/>
          <w:color w:val="auto"/>
          <w:sz w:val="24"/>
          <w:szCs w:val="24"/>
        </w:rPr>
        <w:t xml:space="preserve"> let MD know</w:t>
      </w:r>
    </w:p>
    <w:p w14:paraId="340A7F8F" w14:textId="23F1C656" w:rsidR="00C3391C" w:rsidRDefault="00C3391C" w:rsidP="00FA6D0F">
      <w:pPr>
        <w:pStyle w:val="NoSpacing"/>
        <w:numPr>
          <w:ilvl w:val="0"/>
          <w:numId w:val="13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 xml:space="preserve">MD was satisfied with the Meetings </w:t>
      </w:r>
      <w:r w:rsidR="006C556E">
        <w:rPr>
          <w:rStyle w:val="IntenseEmphasis"/>
          <w:i w:val="0"/>
          <w:color w:val="auto"/>
          <w:sz w:val="24"/>
          <w:szCs w:val="24"/>
        </w:rPr>
        <w:t>but</w:t>
      </w:r>
      <w:r>
        <w:rPr>
          <w:rStyle w:val="IntenseEmphasis"/>
          <w:i w:val="0"/>
          <w:color w:val="auto"/>
          <w:sz w:val="24"/>
          <w:szCs w:val="24"/>
        </w:rPr>
        <w:t xml:space="preserve"> felt some Directors need to be engaging more between meetings</w:t>
      </w:r>
      <w:r w:rsidR="006C556E">
        <w:rPr>
          <w:rStyle w:val="IntenseEmphasis"/>
          <w:i w:val="0"/>
          <w:color w:val="auto"/>
          <w:sz w:val="24"/>
          <w:szCs w:val="24"/>
        </w:rPr>
        <w:t xml:space="preserve">, as some were 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more </w:t>
      </w:r>
      <w:r w:rsidR="006C556E">
        <w:rPr>
          <w:rStyle w:val="IntenseEmphasis"/>
          <w:i w:val="0"/>
          <w:color w:val="auto"/>
          <w:sz w:val="24"/>
          <w:szCs w:val="24"/>
        </w:rPr>
        <w:t>difficult to get hold of</w:t>
      </w:r>
      <w:r w:rsidR="002F2A1D">
        <w:rPr>
          <w:rStyle w:val="IntenseEmphasis"/>
          <w:i w:val="0"/>
          <w:color w:val="auto"/>
          <w:sz w:val="24"/>
          <w:szCs w:val="24"/>
        </w:rPr>
        <w:t xml:space="preserve"> than others. He pointed out that he would naturally default to those who were more responsive and needed less chasing, which created a cycle where fewer people did increasing amounts of the work. </w:t>
      </w:r>
    </w:p>
    <w:p w14:paraId="52A23392" w14:textId="29C76F4F" w:rsidR="00C2485F" w:rsidRDefault="00C3391C" w:rsidP="00FA6D0F">
      <w:pPr>
        <w:pStyle w:val="NoSpacing"/>
        <w:numPr>
          <w:ilvl w:val="0"/>
          <w:numId w:val="13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 xml:space="preserve">NA asked where do we sit on Board evaluations </w:t>
      </w:r>
      <w:r w:rsidR="00C2485F">
        <w:rPr>
          <w:rStyle w:val="IntenseEmphasis"/>
          <w:i w:val="0"/>
          <w:color w:val="auto"/>
          <w:sz w:val="24"/>
          <w:szCs w:val="24"/>
        </w:rPr>
        <w:t xml:space="preserve">regarding </w:t>
      </w:r>
      <w:r w:rsidR="005D03FB">
        <w:rPr>
          <w:rStyle w:val="IntenseEmphasis"/>
          <w:i w:val="0"/>
          <w:color w:val="auto"/>
          <w:sz w:val="24"/>
          <w:szCs w:val="24"/>
        </w:rPr>
        <w:t>Compliance</w:t>
      </w:r>
      <w:r w:rsidR="00C2485F">
        <w:rPr>
          <w:rStyle w:val="IntenseEmphasis"/>
          <w:i w:val="0"/>
          <w:color w:val="auto"/>
          <w:sz w:val="24"/>
          <w:szCs w:val="24"/>
        </w:rPr>
        <w:t xml:space="preserve">.  </w:t>
      </w:r>
      <w:r w:rsidR="00854CF6">
        <w:rPr>
          <w:rStyle w:val="IntenseEmphasis"/>
          <w:i w:val="0"/>
          <w:color w:val="auto"/>
          <w:sz w:val="24"/>
          <w:szCs w:val="24"/>
        </w:rPr>
        <w:t xml:space="preserve">The Company Secretary confirmed that Compliance was met by the Board questionnaire, which would be circulated as last year. </w:t>
      </w:r>
    </w:p>
    <w:p w14:paraId="3C1A565E" w14:textId="1ADCA3CB" w:rsidR="00C2485F" w:rsidRDefault="00C2485F" w:rsidP="00FA6D0F">
      <w:pPr>
        <w:pStyle w:val="NoSpacing"/>
        <w:numPr>
          <w:ilvl w:val="0"/>
          <w:numId w:val="13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PB requested a comparison of Board costs (overall) as part of the evaluation</w:t>
      </w:r>
    </w:p>
    <w:p w14:paraId="353530F8" w14:textId="77777777" w:rsidR="00C2485F" w:rsidRDefault="00C2485F" w:rsidP="00FA6D0F">
      <w:pPr>
        <w:pStyle w:val="NoSpacing"/>
        <w:numPr>
          <w:ilvl w:val="0"/>
          <w:numId w:val="13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The comments would be reported in the Board Annual Review once a year (BM to arrange).</w:t>
      </w:r>
    </w:p>
    <w:p w14:paraId="4716B0E1" w14:textId="625FA1E0" w:rsidR="00C2485F" w:rsidRDefault="00C2485F" w:rsidP="00FA6D0F">
      <w:pPr>
        <w:pStyle w:val="NoSpacing"/>
        <w:numPr>
          <w:ilvl w:val="0"/>
          <w:numId w:val="13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>CW asked about requirements for feedback of the Chair.  BM to talk it over with MD.</w:t>
      </w:r>
    </w:p>
    <w:p w14:paraId="09D1FC00" w14:textId="3DE52745" w:rsidR="009E7612" w:rsidRDefault="009E7612" w:rsidP="009E7612">
      <w:pPr>
        <w:pStyle w:val="NoSpacing"/>
        <w:rPr>
          <w:rStyle w:val="IntenseEmphasis"/>
          <w:b/>
          <w:i w:val="0"/>
          <w:color w:val="auto"/>
          <w:sz w:val="24"/>
          <w:szCs w:val="24"/>
        </w:rPr>
      </w:pPr>
      <w:r>
        <w:rPr>
          <w:rStyle w:val="IntenseEmphasis"/>
          <w:b/>
          <w:i w:val="0"/>
          <w:color w:val="auto"/>
          <w:sz w:val="24"/>
          <w:szCs w:val="24"/>
        </w:rPr>
        <w:t xml:space="preserve">Action 08: </w:t>
      </w:r>
      <w:r w:rsidR="006C556E">
        <w:rPr>
          <w:rStyle w:val="IntenseEmphasis"/>
          <w:b/>
          <w:i w:val="0"/>
          <w:color w:val="auto"/>
          <w:sz w:val="24"/>
          <w:szCs w:val="24"/>
        </w:rPr>
        <w:t>MD</w:t>
      </w:r>
      <w:r w:rsidR="001F5FC5">
        <w:rPr>
          <w:rStyle w:val="IntenseEmphasis"/>
          <w:b/>
          <w:i w:val="0"/>
          <w:color w:val="auto"/>
          <w:sz w:val="24"/>
          <w:szCs w:val="24"/>
        </w:rPr>
        <w:t xml:space="preserve"> to arrange to send a questionnaire to Board Members as part of the evaluation process</w:t>
      </w:r>
    </w:p>
    <w:p w14:paraId="6E9BBE10" w14:textId="3DA44CED" w:rsidR="001F5FC5" w:rsidRPr="009E7612" w:rsidRDefault="001F5FC5" w:rsidP="009E7612">
      <w:pPr>
        <w:pStyle w:val="NoSpacing"/>
        <w:rPr>
          <w:rStyle w:val="IntenseEmphasis"/>
          <w:b/>
          <w:i w:val="0"/>
          <w:color w:val="auto"/>
          <w:sz w:val="24"/>
          <w:szCs w:val="24"/>
        </w:rPr>
      </w:pPr>
      <w:r>
        <w:rPr>
          <w:rStyle w:val="IntenseEmphasis"/>
          <w:b/>
          <w:i w:val="0"/>
          <w:color w:val="auto"/>
          <w:sz w:val="24"/>
          <w:szCs w:val="24"/>
        </w:rPr>
        <w:t xml:space="preserve">Action 09: </w:t>
      </w:r>
      <w:r w:rsidR="00A95B4F">
        <w:rPr>
          <w:rStyle w:val="IntenseEmphasis"/>
          <w:b/>
          <w:i w:val="0"/>
          <w:color w:val="auto"/>
          <w:sz w:val="24"/>
          <w:szCs w:val="24"/>
        </w:rPr>
        <w:t>BM to prepare a standing paper on Board attendance and costs</w:t>
      </w:r>
    </w:p>
    <w:p w14:paraId="0CB796F2" w14:textId="77777777" w:rsidR="00C2485F" w:rsidRDefault="00C2485F" w:rsidP="009357C7">
      <w:pPr>
        <w:pStyle w:val="NoSpacing"/>
        <w:rPr>
          <w:rStyle w:val="IntenseEmphasis"/>
          <w:i w:val="0"/>
          <w:color w:val="auto"/>
          <w:sz w:val="24"/>
          <w:szCs w:val="24"/>
        </w:rPr>
      </w:pPr>
    </w:p>
    <w:p w14:paraId="5DE859A8" w14:textId="77777777" w:rsidR="00EE195B" w:rsidRDefault="00EE195B" w:rsidP="009357C7">
      <w:pPr>
        <w:pStyle w:val="NoSpacing"/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A</w:t>
      </w: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S5: Director Recruitment Update </w:t>
      </w:r>
    </w:p>
    <w:p w14:paraId="02905475" w14:textId="7BA44597" w:rsidR="00DA4525" w:rsidRDefault="00C2485F" w:rsidP="00FA6D0F">
      <w:pPr>
        <w:pStyle w:val="NoSpacing"/>
        <w:numPr>
          <w:ilvl w:val="0"/>
          <w:numId w:val="14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 xml:space="preserve">LB gave a verbal update of two </w:t>
      </w:r>
      <w:r w:rsidR="00E3744A">
        <w:rPr>
          <w:rStyle w:val="IntenseEmphasis"/>
          <w:i w:val="0"/>
          <w:color w:val="auto"/>
          <w:sz w:val="24"/>
          <w:szCs w:val="24"/>
        </w:rPr>
        <w:t>candidates</w:t>
      </w:r>
      <w:r>
        <w:rPr>
          <w:rStyle w:val="IntenseEmphasis"/>
          <w:i w:val="0"/>
          <w:color w:val="auto"/>
          <w:sz w:val="24"/>
          <w:szCs w:val="24"/>
        </w:rPr>
        <w:t xml:space="preserve"> whose skills replicated those</w:t>
      </w:r>
      <w:r w:rsidR="00E3744A">
        <w:rPr>
          <w:rStyle w:val="IntenseEmphasis"/>
          <w:i w:val="0"/>
          <w:color w:val="auto"/>
          <w:sz w:val="24"/>
          <w:szCs w:val="24"/>
        </w:rPr>
        <w:t xml:space="preserve"> already on the Board</w:t>
      </w:r>
      <w:r w:rsidR="00DA4525">
        <w:rPr>
          <w:rStyle w:val="IntenseEmphasis"/>
          <w:i w:val="0"/>
          <w:color w:val="auto"/>
          <w:sz w:val="24"/>
          <w:szCs w:val="24"/>
        </w:rPr>
        <w:t>, plus a further candidate who had applied to be an Independent but could not be classed as one</w:t>
      </w:r>
      <w:r w:rsidR="00610673">
        <w:rPr>
          <w:rStyle w:val="IntenseEmphasis"/>
          <w:i w:val="0"/>
          <w:color w:val="auto"/>
          <w:sz w:val="24"/>
          <w:szCs w:val="24"/>
        </w:rPr>
        <w:t>, but would be suitable to apply as an Elected Director</w:t>
      </w:r>
      <w:r w:rsidR="00DA4525">
        <w:rPr>
          <w:rStyle w:val="IntenseEmphasis"/>
          <w:i w:val="0"/>
          <w:color w:val="auto"/>
          <w:sz w:val="24"/>
          <w:szCs w:val="24"/>
        </w:rPr>
        <w:t xml:space="preserve">  </w:t>
      </w:r>
    </w:p>
    <w:p w14:paraId="72C3BF8D" w14:textId="1C947E01" w:rsidR="00DA4525" w:rsidRDefault="00DA4525" w:rsidP="00FA6D0F">
      <w:pPr>
        <w:pStyle w:val="NoSpacing"/>
        <w:numPr>
          <w:ilvl w:val="0"/>
          <w:numId w:val="14"/>
        </w:numPr>
        <w:rPr>
          <w:rStyle w:val="IntenseEmphasis"/>
          <w:i w:val="0"/>
          <w:color w:val="auto"/>
          <w:sz w:val="24"/>
          <w:szCs w:val="24"/>
        </w:rPr>
      </w:pPr>
      <w:r>
        <w:rPr>
          <w:rStyle w:val="IntenseEmphasis"/>
          <w:i w:val="0"/>
          <w:color w:val="auto"/>
          <w:sz w:val="24"/>
          <w:szCs w:val="24"/>
        </w:rPr>
        <w:t xml:space="preserve">MD </w:t>
      </w:r>
      <w:r w:rsidR="00A95B4F">
        <w:rPr>
          <w:rStyle w:val="IntenseEmphasis"/>
          <w:i w:val="0"/>
          <w:color w:val="auto"/>
          <w:sz w:val="24"/>
          <w:szCs w:val="24"/>
        </w:rPr>
        <w:t>noted the Board had agreed t</w:t>
      </w:r>
      <w:r>
        <w:rPr>
          <w:rStyle w:val="IntenseEmphasis"/>
          <w:i w:val="0"/>
          <w:color w:val="auto"/>
          <w:sz w:val="24"/>
          <w:szCs w:val="24"/>
        </w:rPr>
        <w:t xml:space="preserve">o reduce the Board members to 10 </w:t>
      </w:r>
      <w:r w:rsidR="00A95B4F">
        <w:rPr>
          <w:rStyle w:val="IntenseEmphasis"/>
          <w:i w:val="0"/>
          <w:color w:val="auto"/>
          <w:sz w:val="24"/>
          <w:szCs w:val="24"/>
        </w:rPr>
        <w:t>at AGM 2018.</w:t>
      </w:r>
    </w:p>
    <w:p w14:paraId="005708D7" w14:textId="77777777" w:rsidR="00C3391C" w:rsidRPr="009521BA" w:rsidRDefault="00C3391C" w:rsidP="009357C7">
      <w:pPr>
        <w:pStyle w:val="NoSpacing"/>
        <w:rPr>
          <w:rStyle w:val="IntenseEmphasis"/>
          <w:i w:val="0"/>
          <w:color w:val="auto"/>
          <w:sz w:val="24"/>
          <w:szCs w:val="24"/>
        </w:rPr>
      </w:pPr>
    </w:p>
    <w:p w14:paraId="155278DD" w14:textId="77777777" w:rsidR="008A2A84" w:rsidRDefault="008A2A84">
      <w:pPr>
        <w:rPr>
          <w:rFonts w:ascii="Cambria" w:eastAsia="Times" w:hAnsi="Cambria" w:cs="Times New Roman"/>
          <w:b/>
          <w:bCs/>
          <w:sz w:val="32"/>
          <w:szCs w:val="32"/>
        </w:rPr>
      </w:pPr>
      <w:r>
        <w:rPr>
          <w:rFonts w:ascii="Cambria" w:eastAsia="Times" w:hAnsi="Cambria" w:cs="Times New Roman"/>
          <w:b/>
          <w:bCs/>
        </w:rPr>
        <w:br w:type="page"/>
      </w:r>
    </w:p>
    <w:p w14:paraId="61E8DF2A" w14:textId="4A5761DF" w:rsidR="009B3C09" w:rsidRPr="001F5FC5" w:rsidRDefault="009B3C09" w:rsidP="001F5FC5">
      <w:pPr>
        <w:pStyle w:val="Heading1"/>
        <w:jc w:val="center"/>
        <w:rPr>
          <w:rFonts w:ascii="Cambria" w:eastAsia="Times" w:hAnsi="Cambria" w:cs="Times New Roman"/>
          <w:b/>
          <w:bCs/>
          <w:color w:val="auto"/>
        </w:rPr>
      </w:pPr>
      <w:r w:rsidRPr="001F5FC5">
        <w:rPr>
          <w:rFonts w:ascii="Cambria" w:eastAsia="Times" w:hAnsi="Cambria" w:cs="Times New Roman"/>
          <w:b/>
          <w:bCs/>
          <w:color w:val="auto"/>
        </w:rPr>
        <w:lastRenderedPageBreak/>
        <w:t xml:space="preserve">Section B: </w:t>
      </w:r>
      <w:r w:rsidR="00F40BA4" w:rsidRPr="001F5FC5">
        <w:rPr>
          <w:rFonts w:ascii="Cambria" w:eastAsia="Times" w:hAnsi="Cambria" w:cs="Times New Roman"/>
          <w:b/>
          <w:bCs/>
          <w:color w:val="auto"/>
        </w:rPr>
        <w:t>Substantive matters for discussion and, where appropriate, resolution</w:t>
      </w:r>
    </w:p>
    <w:p w14:paraId="2CD126B0" w14:textId="5B054ED1" w:rsidR="00567C7A" w:rsidRPr="00567C7A" w:rsidRDefault="00567C7A" w:rsidP="00567C7A">
      <w:pPr>
        <w:spacing w:before="240" w:after="60" w:line="240" w:lineRule="auto"/>
        <w:jc w:val="center"/>
        <w:outlineLvl w:val="0"/>
      </w:pPr>
      <w:r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  <w:t>Discussion Items</w:t>
      </w:r>
    </w:p>
    <w:p w14:paraId="35984144" w14:textId="453A6CDC" w:rsidR="00F7169B" w:rsidRDefault="00DA4525" w:rsidP="00374FC0">
      <w:pPr>
        <w:pStyle w:val="Heading2"/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BD</w:t>
      </w:r>
      <w:r w:rsidRPr="00AA63D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1:</w:t>
      </w: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 </w:t>
      </w:r>
      <w:r w:rsidR="00F7169B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Sports Resolutions Report</w:t>
      </w:r>
    </w:p>
    <w:p w14:paraId="6D6F1C72" w14:textId="45533333" w:rsidR="00F7169B" w:rsidRDefault="00F7169B" w:rsidP="00FA6D0F">
      <w:pPr>
        <w:pStyle w:val="ListParagraph"/>
        <w:numPr>
          <w:ilvl w:val="0"/>
          <w:numId w:val="19"/>
        </w:numPr>
      </w:pPr>
      <w:r w:rsidRPr="00610673">
        <w:t xml:space="preserve">MD advised that this would not be ready </w:t>
      </w:r>
      <w:r w:rsidR="006C556E">
        <w:t xml:space="preserve">now </w:t>
      </w:r>
      <w:r w:rsidRPr="00610673">
        <w:t>until</w:t>
      </w:r>
      <w:r w:rsidR="006C556E">
        <w:t xml:space="preserve"> the</w:t>
      </w:r>
      <w:r w:rsidRPr="00610673">
        <w:t xml:space="preserve"> January 2018 Board Meeting and would be consider</w:t>
      </w:r>
      <w:r w:rsidR="006C556E">
        <w:t>ed</w:t>
      </w:r>
      <w:r w:rsidRPr="00610673">
        <w:t xml:space="preserve"> properly then</w:t>
      </w:r>
    </w:p>
    <w:p w14:paraId="081C1127" w14:textId="34BBE948" w:rsidR="001F5FC5" w:rsidRPr="006C556E" w:rsidRDefault="001F5FC5" w:rsidP="001F5FC5">
      <w:pPr>
        <w:rPr>
          <w:b/>
          <w:sz w:val="24"/>
          <w:szCs w:val="24"/>
        </w:rPr>
      </w:pPr>
      <w:r w:rsidRPr="006C556E">
        <w:rPr>
          <w:b/>
          <w:sz w:val="24"/>
          <w:szCs w:val="24"/>
        </w:rPr>
        <w:t>Action 10: Sports Resolutions Report to be added to January 2018 Agenda</w:t>
      </w:r>
    </w:p>
    <w:p w14:paraId="7AD1B2ED" w14:textId="0280FFE2" w:rsidR="00F7169B" w:rsidRPr="006C556E" w:rsidRDefault="00F7169B" w:rsidP="00F7169B">
      <w:pPr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bookmarkStart w:id="5" w:name="_Hlk499821694"/>
      <w:bookmarkStart w:id="6" w:name="_Hlk499822880"/>
      <w:r w:rsidRPr="006C556E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BD2: KPIs 2017-2018</w:t>
      </w:r>
    </w:p>
    <w:p w14:paraId="29E52884" w14:textId="3DC145F4" w:rsidR="00F7169B" w:rsidRPr="006C556E" w:rsidRDefault="00F7169B" w:rsidP="00FA6D0F">
      <w:pPr>
        <w:pStyle w:val="NoSpacing"/>
        <w:numPr>
          <w:ilvl w:val="0"/>
          <w:numId w:val="4"/>
        </w:numPr>
        <w:ind w:left="360"/>
        <w:rPr>
          <w:sz w:val="24"/>
          <w:szCs w:val="24"/>
          <w:lang w:val="en-US"/>
        </w:rPr>
      </w:pPr>
      <w:r w:rsidRPr="006C556E">
        <w:rPr>
          <w:sz w:val="24"/>
          <w:szCs w:val="24"/>
          <w:lang w:val="en-US"/>
        </w:rPr>
        <w:t xml:space="preserve">NA reported that further work with the operational KPIs was needed which would </w:t>
      </w:r>
      <w:r w:rsidR="00232CAD" w:rsidRPr="006C556E">
        <w:rPr>
          <w:sz w:val="24"/>
          <w:szCs w:val="24"/>
          <w:lang w:val="en-US"/>
        </w:rPr>
        <w:t>connect with</w:t>
      </w:r>
      <w:r w:rsidRPr="006C556E">
        <w:rPr>
          <w:sz w:val="24"/>
          <w:szCs w:val="24"/>
          <w:lang w:val="en-US"/>
        </w:rPr>
        <w:t xml:space="preserve"> the strategic KPIs.</w:t>
      </w:r>
      <w:r w:rsidR="00232CAD" w:rsidRPr="006C556E">
        <w:rPr>
          <w:sz w:val="24"/>
          <w:szCs w:val="24"/>
          <w:lang w:val="en-US"/>
        </w:rPr>
        <w:t xml:space="preserve">  This was a large complex task and work was in progress</w:t>
      </w:r>
    </w:p>
    <w:p w14:paraId="76BD311D" w14:textId="0A48165C" w:rsidR="00F7169B" w:rsidRDefault="00F7169B" w:rsidP="00FA6D0F">
      <w:pPr>
        <w:pStyle w:val="NoSpacing"/>
        <w:numPr>
          <w:ilvl w:val="0"/>
          <w:numId w:val="4"/>
        </w:numPr>
        <w:ind w:left="360"/>
        <w:rPr>
          <w:lang w:val="en-US"/>
        </w:rPr>
      </w:pPr>
      <w:r>
        <w:rPr>
          <w:lang w:val="en-US"/>
        </w:rPr>
        <w:t xml:space="preserve">An Operations data graphic was requested </w:t>
      </w:r>
      <w:r w:rsidR="00E06DFF">
        <w:rPr>
          <w:lang w:val="en-US"/>
        </w:rPr>
        <w:t>for</w:t>
      </w:r>
      <w:r>
        <w:rPr>
          <w:lang w:val="en-US"/>
        </w:rPr>
        <w:t xml:space="preserve"> the next meeting</w:t>
      </w:r>
    </w:p>
    <w:p w14:paraId="77E295E2" w14:textId="77777777" w:rsidR="001E68A1" w:rsidRDefault="00232CAD" w:rsidP="00FA6D0F">
      <w:pPr>
        <w:pStyle w:val="NoSpacing"/>
        <w:numPr>
          <w:ilvl w:val="0"/>
          <w:numId w:val="4"/>
        </w:numPr>
        <w:ind w:left="360"/>
        <w:rPr>
          <w:lang w:val="en-US"/>
        </w:rPr>
      </w:pPr>
      <w:r>
        <w:rPr>
          <w:lang w:val="en-US"/>
        </w:rPr>
        <w:t>Following a discussion regarding the KPIs, it was agreed that</w:t>
      </w:r>
      <w:r w:rsidR="001E68A1">
        <w:rPr>
          <w:lang w:val="en-US"/>
        </w:rPr>
        <w:t>:</w:t>
      </w:r>
    </w:p>
    <w:p w14:paraId="0A7596DC" w14:textId="0B1A8518" w:rsidR="00441D2D" w:rsidRDefault="00232CAD" w:rsidP="00FA6D0F">
      <w:pPr>
        <w:pStyle w:val="NoSpacing"/>
        <w:numPr>
          <w:ilvl w:val="0"/>
          <w:numId w:val="6"/>
        </w:numPr>
        <w:ind w:left="720"/>
        <w:rPr>
          <w:lang w:val="en-US"/>
        </w:rPr>
      </w:pPr>
      <w:r>
        <w:rPr>
          <w:lang w:val="en-US"/>
        </w:rPr>
        <w:t xml:space="preserve">NA </w:t>
      </w:r>
      <w:r w:rsidR="00EA6176">
        <w:rPr>
          <w:lang w:val="en-US"/>
        </w:rPr>
        <w:t>would individual</w:t>
      </w:r>
      <w:r w:rsidR="001E68A1">
        <w:rPr>
          <w:lang w:val="en-US"/>
        </w:rPr>
        <w:t>ly discuss K</w:t>
      </w:r>
      <w:r w:rsidR="00EA6176">
        <w:rPr>
          <w:lang w:val="en-US"/>
        </w:rPr>
        <w:t>PIs with the SLT</w:t>
      </w:r>
      <w:r w:rsidR="007442DE">
        <w:rPr>
          <w:lang w:val="en-US"/>
        </w:rPr>
        <w:t xml:space="preserve"> and</w:t>
      </w:r>
      <w:r w:rsidR="007442DE" w:rsidRPr="007442DE">
        <w:rPr>
          <w:lang w:val="en-US"/>
        </w:rPr>
        <w:t xml:space="preserve"> </w:t>
      </w:r>
      <w:r w:rsidR="007442DE">
        <w:rPr>
          <w:lang w:val="en-US"/>
        </w:rPr>
        <w:t>include:</w:t>
      </w:r>
    </w:p>
    <w:p w14:paraId="237FA42A" w14:textId="5FD29F3C" w:rsidR="007442DE" w:rsidRDefault="00610673" w:rsidP="00FA6D0F">
      <w:pPr>
        <w:pStyle w:val="NoSpacing"/>
        <w:numPr>
          <w:ilvl w:val="0"/>
          <w:numId w:val="6"/>
        </w:numPr>
        <w:ind w:left="720"/>
        <w:rPr>
          <w:lang w:val="en-US"/>
        </w:rPr>
      </w:pPr>
      <w:r>
        <w:rPr>
          <w:lang w:val="en-US"/>
        </w:rPr>
        <w:t>C</w:t>
      </w:r>
      <w:r w:rsidR="007442DE">
        <w:rPr>
          <w:lang w:val="en-US"/>
        </w:rPr>
        <w:t>larif</w:t>
      </w:r>
      <w:r>
        <w:rPr>
          <w:lang w:val="en-US"/>
        </w:rPr>
        <w:t>ication of</w:t>
      </w:r>
      <w:r w:rsidR="001E68A1">
        <w:rPr>
          <w:lang w:val="en-US"/>
        </w:rPr>
        <w:t xml:space="preserve"> the membership, financial and SE year</w:t>
      </w:r>
      <w:r w:rsidR="00511C6E">
        <w:rPr>
          <w:lang w:val="en-US"/>
        </w:rPr>
        <w:t>s</w:t>
      </w:r>
      <w:r w:rsidR="001E68A1">
        <w:rPr>
          <w:lang w:val="en-US"/>
        </w:rPr>
        <w:t xml:space="preserve"> to give the Board a consolidated picture</w:t>
      </w:r>
      <w:r w:rsidR="007442DE">
        <w:rPr>
          <w:lang w:val="en-US"/>
        </w:rPr>
        <w:t xml:space="preserve"> </w:t>
      </w:r>
    </w:p>
    <w:p w14:paraId="3EC726F4" w14:textId="232AB17B" w:rsidR="00F7169B" w:rsidRDefault="006C556E" w:rsidP="00FA6D0F">
      <w:pPr>
        <w:pStyle w:val="NoSpacing"/>
        <w:numPr>
          <w:ilvl w:val="0"/>
          <w:numId w:val="6"/>
        </w:numPr>
        <w:ind w:left="720"/>
        <w:rPr>
          <w:lang w:val="en-US"/>
        </w:rPr>
      </w:pPr>
      <w:r>
        <w:rPr>
          <w:lang w:val="en-US"/>
        </w:rPr>
        <w:t>C</w:t>
      </w:r>
      <w:r w:rsidR="001E68A1">
        <w:rPr>
          <w:lang w:val="en-US"/>
        </w:rPr>
        <w:t>onnect the operations side to the end strategy</w:t>
      </w:r>
    </w:p>
    <w:p w14:paraId="532C6F9D" w14:textId="018D0DDD" w:rsidR="007442DE" w:rsidRDefault="006C556E" w:rsidP="00FA6D0F">
      <w:pPr>
        <w:pStyle w:val="NoSpacing"/>
        <w:numPr>
          <w:ilvl w:val="0"/>
          <w:numId w:val="6"/>
        </w:numPr>
        <w:ind w:left="720"/>
        <w:rPr>
          <w:lang w:val="en-US"/>
        </w:rPr>
      </w:pPr>
      <w:r>
        <w:rPr>
          <w:lang w:val="en-US"/>
        </w:rPr>
        <w:t>L</w:t>
      </w:r>
      <w:r w:rsidR="007442DE">
        <w:rPr>
          <w:lang w:val="en-US"/>
        </w:rPr>
        <w:t>ink back to the Strategy Plan statements</w:t>
      </w:r>
    </w:p>
    <w:p w14:paraId="393C03D5" w14:textId="34B046CA" w:rsidR="007442DE" w:rsidRDefault="007442DE" w:rsidP="00FA6D0F">
      <w:pPr>
        <w:pStyle w:val="NoSpacing"/>
        <w:numPr>
          <w:ilvl w:val="0"/>
          <w:numId w:val="6"/>
        </w:numPr>
        <w:ind w:left="720"/>
        <w:rPr>
          <w:lang w:val="en-US"/>
        </w:rPr>
      </w:pPr>
      <w:r>
        <w:rPr>
          <w:lang w:val="en-US"/>
        </w:rPr>
        <w:t>Show stretch targets (what is preventing us achieving and strategy to put in place)</w:t>
      </w:r>
    </w:p>
    <w:p w14:paraId="12B4E9DA" w14:textId="1EC1D6FB" w:rsidR="006A19D1" w:rsidRDefault="006A19D1" w:rsidP="00FA6D0F">
      <w:pPr>
        <w:pStyle w:val="NoSpacing"/>
        <w:numPr>
          <w:ilvl w:val="0"/>
          <w:numId w:val="5"/>
        </w:numPr>
        <w:ind w:left="360"/>
        <w:rPr>
          <w:lang w:val="en-US"/>
        </w:rPr>
      </w:pPr>
      <w:r>
        <w:t>MD commented that NA had previously not been given a clear steer on what the Board want</w:t>
      </w:r>
      <w:r w:rsidR="006C556E">
        <w:t>ed</w:t>
      </w:r>
      <w:r>
        <w:t xml:space="preserve"> to see</w:t>
      </w:r>
      <w:r w:rsidR="00854CF6">
        <w:rPr>
          <w:lang w:val="en-US"/>
        </w:rPr>
        <w:t>. Only PB and LB had sent a list of what they considered the key metrics we should be tracking.</w:t>
      </w:r>
    </w:p>
    <w:p w14:paraId="699883B4" w14:textId="1C559338" w:rsidR="00511C6E" w:rsidRDefault="00511C6E" w:rsidP="00FA6D0F">
      <w:pPr>
        <w:pStyle w:val="NoSpacing"/>
        <w:numPr>
          <w:ilvl w:val="0"/>
          <w:numId w:val="5"/>
        </w:numPr>
        <w:ind w:left="360"/>
        <w:rPr>
          <w:lang w:val="en-US"/>
        </w:rPr>
      </w:pPr>
      <w:r>
        <w:rPr>
          <w:lang w:val="en-US"/>
        </w:rPr>
        <w:t>ER</w:t>
      </w:r>
      <w:r w:rsidR="006A19D1">
        <w:rPr>
          <w:lang w:val="en-US"/>
        </w:rPr>
        <w:t xml:space="preserve"> and ST</w:t>
      </w:r>
      <w:r>
        <w:rPr>
          <w:lang w:val="en-US"/>
        </w:rPr>
        <w:t xml:space="preserve"> offered </w:t>
      </w:r>
      <w:r w:rsidR="006A19D1">
        <w:rPr>
          <w:lang w:val="en-US"/>
        </w:rPr>
        <w:t>their</w:t>
      </w:r>
      <w:r>
        <w:rPr>
          <w:lang w:val="en-US"/>
        </w:rPr>
        <w:t xml:space="preserve"> help </w:t>
      </w:r>
      <w:r w:rsidR="006A19D1">
        <w:rPr>
          <w:lang w:val="en-US"/>
        </w:rPr>
        <w:t>with the KPIs</w:t>
      </w:r>
    </w:p>
    <w:p w14:paraId="19FD8976" w14:textId="7418BA29" w:rsidR="00E06DFF" w:rsidRDefault="00E06DFF" w:rsidP="00FA6D0F">
      <w:pPr>
        <w:pStyle w:val="NoSpacing"/>
        <w:numPr>
          <w:ilvl w:val="0"/>
          <w:numId w:val="5"/>
        </w:numPr>
        <w:ind w:left="360"/>
        <w:rPr>
          <w:lang w:val="en-US"/>
        </w:rPr>
      </w:pPr>
      <w:r>
        <w:rPr>
          <w:lang w:val="en-US"/>
        </w:rPr>
        <w:t>Other Comments:</w:t>
      </w:r>
    </w:p>
    <w:p w14:paraId="41154837" w14:textId="4750D167" w:rsidR="006A19D1" w:rsidRPr="00DE0E7C" w:rsidRDefault="006A19D1" w:rsidP="002079C7">
      <w:pPr>
        <w:pStyle w:val="NoSpacing"/>
        <w:numPr>
          <w:ilvl w:val="0"/>
          <w:numId w:val="7"/>
        </w:numPr>
        <w:ind w:left="720"/>
        <w:rPr>
          <w:lang w:val="en-US"/>
        </w:rPr>
      </w:pPr>
      <w:r w:rsidRPr="00DE0E7C">
        <w:rPr>
          <w:lang w:val="en-US"/>
        </w:rPr>
        <w:t xml:space="preserve">Consider how we report things - the main membership </w:t>
      </w:r>
      <w:proofErr w:type="gramStart"/>
      <w:r w:rsidR="00DE0E7C" w:rsidRPr="00DE0E7C">
        <w:rPr>
          <w:lang w:val="en-US"/>
        </w:rPr>
        <w:t>are</w:t>
      </w:r>
      <w:proofErr w:type="gramEnd"/>
      <w:r w:rsidRPr="00DE0E7C">
        <w:rPr>
          <w:lang w:val="en-US"/>
        </w:rPr>
        <w:t xml:space="preserve"> not interested in how many are going to the Olympics, they want to know how it </w:t>
      </w:r>
      <w:r w:rsidR="002B03A8" w:rsidRPr="00DE0E7C">
        <w:rPr>
          <w:lang w:val="en-US"/>
        </w:rPr>
        <w:t>affects</w:t>
      </w:r>
      <w:r w:rsidRPr="00DE0E7C">
        <w:rPr>
          <w:lang w:val="en-US"/>
        </w:rPr>
        <w:t xml:space="preserve"> them and what are the benefits</w:t>
      </w:r>
    </w:p>
    <w:bookmarkEnd w:id="5"/>
    <w:p w14:paraId="7D3F5FCE" w14:textId="009F4F31" w:rsidR="006A19D1" w:rsidRDefault="006A19D1" w:rsidP="00FA6D0F">
      <w:pPr>
        <w:pStyle w:val="NoSpacing"/>
        <w:numPr>
          <w:ilvl w:val="0"/>
          <w:numId w:val="7"/>
        </w:numPr>
        <w:ind w:left="720"/>
        <w:rPr>
          <w:lang w:val="en-US"/>
        </w:rPr>
      </w:pPr>
      <w:r>
        <w:t>List things we need to get right for members</w:t>
      </w:r>
      <w:r w:rsidR="00E06DFF">
        <w:t>, why do they leave?</w:t>
      </w:r>
      <w:r w:rsidRPr="006A19D1">
        <w:rPr>
          <w:lang w:val="en-US"/>
        </w:rPr>
        <w:t xml:space="preserve"> </w:t>
      </w:r>
    </w:p>
    <w:p w14:paraId="3A802401" w14:textId="77A7B26B" w:rsidR="00E06DFF" w:rsidRDefault="00E06DFF" w:rsidP="00FA6D0F">
      <w:pPr>
        <w:pStyle w:val="NoSpacing"/>
        <w:numPr>
          <w:ilvl w:val="0"/>
          <w:numId w:val="7"/>
        </w:numPr>
        <w:ind w:left="720"/>
        <w:rPr>
          <w:lang w:val="en-US"/>
        </w:rPr>
      </w:pPr>
      <w:r>
        <w:rPr>
          <w:lang w:val="en-US"/>
        </w:rPr>
        <w:t>Give greater clarification on top three and bottom three</w:t>
      </w:r>
    </w:p>
    <w:p w14:paraId="7A106F11" w14:textId="6A27B0C9" w:rsidR="006A19D1" w:rsidRDefault="006A19D1" w:rsidP="00FA6D0F">
      <w:pPr>
        <w:pStyle w:val="NoSpacing"/>
        <w:numPr>
          <w:ilvl w:val="0"/>
          <w:numId w:val="7"/>
        </w:numPr>
        <w:ind w:left="720"/>
        <w:rPr>
          <w:lang w:val="en-US"/>
        </w:rPr>
      </w:pPr>
      <w:r>
        <w:rPr>
          <w:lang w:val="en-US"/>
        </w:rPr>
        <w:t>LB to share her list of KPI metrics sent to MD</w:t>
      </w:r>
      <w:r w:rsidR="006C556E">
        <w:rPr>
          <w:lang w:val="en-US"/>
        </w:rPr>
        <w:t>,</w:t>
      </w:r>
      <w:r>
        <w:rPr>
          <w:lang w:val="en-US"/>
        </w:rPr>
        <w:t xml:space="preserve"> with the Board</w:t>
      </w:r>
    </w:p>
    <w:p w14:paraId="3DC63A4E" w14:textId="4378E045" w:rsidR="009B3C09" w:rsidRDefault="00854CF6" w:rsidP="00FA6D0F">
      <w:pPr>
        <w:pStyle w:val="NoSpacing"/>
        <w:numPr>
          <w:ilvl w:val="0"/>
          <w:numId w:val="7"/>
        </w:numPr>
        <w:ind w:left="720"/>
      </w:pPr>
      <w:r>
        <w:t>KPIs to be agreed and finalised for the</w:t>
      </w:r>
      <w:r w:rsidR="00E06DFF">
        <w:t xml:space="preserve"> March Board meeting</w:t>
      </w:r>
    </w:p>
    <w:p w14:paraId="3666391B" w14:textId="46C75EE5" w:rsidR="001F5FC5" w:rsidRPr="001F5FC5" w:rsidRDefault="001F5FC5" w:rsidP="001F5FC5">
      <w:pPr>
        <w:pStyle w:val="NoSpacing"/>
      </w:pPr>
    </w:p>
    <w:p w14:paraId="69904F4E" w14:textId="0DD874C7" w:rsidR="001F5FC5" w:rsidRDefault="001F5FC5" w:rsidP="001F5FC5">
      <w:pPr>
        <w:pStyle w:val="NoSpacing"/>
        <w:rPr>
          <w:b/>
          <w:lang w:val="en-US"/>
        </w:rPr>
      </w:pPr>
      <w:r w:rsidRPr="001F5FC5">
        <w:rPr>
          <w:b/>
        </w:rPr>
        <w:t xml:space="preserve">Action 11: </w:t>
      </w:r>
      <w:r>
        <w:rPr>
          <w:b/>
        </w:rPr>
        <w:t xml:space="preserve">NA to arrange for </w:t>
      </w:r>
      <w:r w:rsidRPr="001F5FC5">
        <w:rPr>
          <w:b/>
          <w:lang w:val="en-US"/>
        </w:rPr>
        <w:t xml:space="preserve">data graphic </w:t>
      </w:r>
      <w:r>
        <w:rPr>
          <w:b/>
        </w:rPr>
        <w:t>o</w:t>
      </w:r>
      <w:r w:rsidRPr="001F5FC5">
        <w:rPr>
          <w:b/>
        </w:rPr>
        <w:t xml:space="preserve">n </w:t>
      </w:r>
      <w:r w:rsidRPr="001F5FC5">
        <w:rPr>
          <w:b/>
          <w:lang w:val="en-US"/>
        </w:rPr>
        <w:t>Operations</w:t>
      </w:r>
      <w:r>
        <w:rPr>
          <w:b/>
          <w:lang w:val="en-US"/>
        </w:rPr>
        <w:t xml:space="preserve"> update</w:t>
      </w:r>
      <w:r w:rsidRPr="001F5FC5">
        <w:rPr>
          <w:b/>
          <w:lang w:val="en-US"/>
        </w:rPr>
        <w:t xml:space="preserve"> for the next meeting</w:t>
      </w:r>
    </w:p>
    <w:p w14:paraId="4404ACD7" w14:textId="2F0DD323" w:rsidR="00DE0E7C" w:rsidRPr="001F5FC5" w:rsidRDefault="00DE0E7C" w:rsidP="001F5FC5">
      <w:pPr>
        <w:pStyle w:val="NoSpacing"/>
        <w:rPr>
          <w:b/>
        </w:rPr>
      </w:pPr>
      <w:r>
        <w:rPr>
          <w:b/>
        </w:rPr>
        <w:t>Action 12: NA to work with SLT and others on the KPIs and report back to the March Board Meeting</w:t>
      </w:r>
    </w:p>
    <w:bookmarkEnd w:id="6"/>
    <w:p w14:paraId="7B06631A" w14:textId="77777777" w:rsidR="00E06DFF" w:rsidRPr="00374FC0" w:rsidRDefault="00E06DFF" w:rsidP="00E06DFF">
      <w:pPr>
        <w:pStyle w:val="NoSpacing"/>
        <w:ind w:left="720"/>
      </w:pPr>
    </w:p>
    <w:p w14:paraId="1B74ADE5" w14:textId="77777777" w:rsidR="00B507A1" w:rsidRDefault="00D56CF6" w:rsidP="00B507A1">
      <w:pPr>
        <w:pStyle w:val="Heading2"/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BD3: Fee Structures</w:t>
      </w:r>
    </w:p>
    <w:p w14:paraId="08344E30" w14:textId="35131B7C" w:rsidR="00765191" w:rsidRPr="00B507A1" w:rsidRDefault="00B507A1" w:rsidP="00FA6D0F">
      <w:pPr>
        <w:pStyle w:val="NoSpacing"/>
        <w:numPr>
          <w:ilvl w:val="0"/>
          <w:numId w:val="20"/>
        </w:numPr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r>
        <w:t>Currently, t</w:t>
      </w:r>
      <w:r w:rsidR="00765191">
        <w:t xml:space="preserve">he </w:t>
      </w:r>
      <w:r>
        <w:t>SLT are</w:t>
      </w:r>
      <w:r w:rsidR="00765191">
        <w:t xml:space="preserve"> not able to make decisions</w:t>
      </w:r>
      <w:r>
        <w:t xml:space="preserve"> on fees</w:t>
      </w:r>
      <w:r w:rsidR="00765191">
        <w:t xml:space="preserve"> without going to the membership.  This would change at the next AGM</w:t>
      </w:r>
    </w:p>
    <w:p w14:paraId="08B65F5B" w14:textId="6F33602D" w:rsidR="00637DE5" w:rsidRDefault="00765191" w:rsidP="00FA6D0F">
      <w:pPr>
        <w:pStyle w:val="NoSpacing"/>
        <w:numPr>
          <w:ilvl w:val="0"/>
          <w:numId w:val="20"/>
        </w:numPr>
      </w:pPr>
      <w:r>
        <w:t>There was a discussion regarding fee structure</w:t>
      </w:r>
      <w:r w:rsidR="00B507A1">
        <w:t xml:space="preserve">: </w:t>
      </w:r>
      <w:proofErr w:type="spellStart"/>
      <w:r w:rsidR="00B507A1">
        <w:t>eg</w:t>
      </w:r>
      <w:proofErr w:type="spellEnd"/>
      <w:r w:rsidR="00B507A1">
        <w:t xml:space="preserve"> should </w:t>
      </w:r>
      <w:r>
        <w:t>AGB membership</w:t>
      </w:r>
      <w:r w:rsidR="00B507A1">
        <w:t xml:space="preserve"> fee</w:t>
      </w:r>
      <w:r>
        <w:t xml:space="preserve"> </w:t>
      </w:r>
      <w:r w:rsidR="00B507A1">
        <w:t xml:space="preserve">collection be taken away from clubs, </w:t>
      </w:r>
      <w:r>
        <w:t xml:space="preserve">AGB </w:t>
      </w:r>
      <w:r w:rsidR="00B507A1">
        <w:t>to</w:t>
      </w:r>
      <w:r>
        <w:t xml:space="preserve"> collect all County &amp; Region </w:t>
      </w:r>
      <w:r w:rsidR="00B507A1">
        <w:t xml:space="preserve">fees </w:t>
      </w:r>
      <w:r>
        <w:t>and give theirs back to them</w:t>
      </w:r>
      <w:r w:rsidR="00610673">
        <w:t>, should members have the option on how to pay their own fees.</w:t>
      </w:r>
    </w:p>
    <w:p w14:paraId="0E9E0237" w14:textId="08881219" w:rsidR="00B507A1" w:rsidRDefault="00B507A1" w:rsidP="00FA6D0F">
      <w:pPr>
        <w:pStyle w:val="NoSpacing"/>
        <w:numPr>
          <w:ilvl w:val="0"/>
          <w:numId w:val="20"/>
        </w:numPr>
      </w:pPr>
      <w:r>
        <w:t xml:space="preserve">It was agreed to take back to the SLT to make recommendations using various scenarios and </w:t>
      </w:r>
      <w:proofErr w:type="gramStart"/>
      <w:r>
        <w:t>return back</w:t>
      </w:r>
      <w:proofErr w:type="gramEnd"/>
      <w:r>
        <w:t xml:space="preserve"> to the Board</w:t>
      </w:r>
    </w:p>
    <w:p w14:paraId="03EE2495" w14:textId="62165560" w:rsidR="00B507A1" w:rsidRDefault="00B507A1" w:rsidP="00FA6D0F">
      <w:pPr>
        <w:pStyle w:val="NoSpacing"/>
        <w:numPr>
          <w:ilvl w:val="0"/>
          <w:numId w:val="20"/>
        </w:numPr>
      </w:pPr>
      <w:r>
        <w:t xml:space="preserve">A defined list of what a member received for their fee was requested.  ST had a list which would </w:t>
      </w:r>
      <w:r w:rsidR="009A6BFE">
        <w:t>be compared</w:t>
      </w:r>
      <w:r>
        <w:t xml:space="preserve"> with NA</w:t>
      </w:r>
      <w:r w:rsidR="00610673">
        <w:t>’s list</w:t>
      </w:r>
      <w:r w:rsidR="009A6BFE">
        <w:t xml:space="preserve"> to explain the value of our organisation</w:t>
      </w:r>
    </w:p>
    <w:p w14:paraId="0DD62A15" w14:textId="16CEFA53" w:rsidR="00DE0E7C" w:rsidRDefault="00DE0E7C" w:rsidP="00DE0E7C">
      <w:pPr>
        <w:pStyle w:val="NoSpacing"/>
        <w:rPr>
          <w:b/>
        </w:rPr>
      </w:pPr>
      <w:r>
        <w:rPr>
          <w:b/>
        </w:rPr>
        <w:t xml:space="preserve">Action 13: NA to </w:t>
      </w:r>
      <w:r w:rsidR="006C556E">
        <w:rPr>
          <w:b/>
        </w:rPr>
        <w:t xml:space="preserve">arrange for the SLT to </w:t>
      </w:r>
      <w:r>
        <w:rPr>
          <w:b/>
        </w:rPr>
        <w:t>prepare recommendations for the Board regarding AGB membership fee paying structure</w:t>
      </w:r>
    </w:p>
    <w:p w14:paraId="7E39F1D5" w14:textId="1FFF2782" w:rsidR="00DE0E7C" w:rsidRPr="00DE0E7C" w:rsidRDefault="00DE0E7C" w:rsidP="00DE0E7C">
      <w:pPr>
        <w:pStyle w:val="NoSpacing"/>
        <w:rPr>
          <w:b/>
        </w:rPr>
      </w:pPr>
      <w:r>
        <w:rPr>
          <w:b/>
        </w:rPr>
        <w:lastRenderedPageBreak/>
        <w:t>Action 14: NA and ST to liaise regarding the value of our organisation in order that a defined list of what our members receive</w:t>
      </w:r>
      <w:r w:rsidR="002079C7">
        <w:rPr>
          <w:b/>
        </w:rPr>
        <w:t xml:space="preserve"> is put together</w:t>
      </w:r>
    </w:p>
    <w:p w14:paraId="7B7BFEFF" w14:textId="6127B213" w:rsidR="00567C7A" w:rsidRDefault="00567C7A" w:rsidP="00B507A1">
      <w:pPr>
        <w:pStyle w:val="NoSpacing"/>
      </w:pPr>
    </w:p>
    <w:p w14:paraId="4AE77CA9" w14:textId="2A67837C" w:rsidR="00567C7A" w:rsidRDefault="00567C7A" w:rsidP="00B507A1">
      <w:pPr>
        <w:pStyle w:val="NoSpacing"/>
        <w:rPr>
          <w:rFonts w:ascii="Cambria" w:eastAsia="Times" w:hAnsi="Cambria" w:cs="Times New Roman"/>
          <w:b/>
          <w:bCs/>
          <w:color w:val="0066FF"/>
          <w:sz w:val="24"/>
          <w:szCs w:val="24"/>
        </w:rPr>
      </w:pP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BD4: External Brand Spo</w:t>
      </w:r>
      <w:r w:rsidR="00EE195B"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n</w:t>
      </w: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>sorship and Partnership Guidelines</w:t>
      </w:r>
    </w:p>
    <w:p w14:paraId="3E225DC2" w14:textId="6B782575" w:rsidR="00567C7A" w:rsidRDefault="00567C7A" w:rsidP="00FA6D0F">
      <w:pPr>
        <w:pStyle w:val="NoSpacing"/>
        <w:numPr>
          <w:ilvl w:val="0"/>
          <w:numId w:val="21"/>
        </w:numPr>
      </w:pPr>
      <w:r>
        <w:t>ER had written a</w:t>
      </w:r>
      <w:r w:rsidR="002079C7">
        <w:t xml:space="preserve"> draft</w:t>
      </w:r>
      <w:r>
        <w:t xml:space="preserve"> paper</w:t>
      </w:r>
      <w:r w:rsidR="00EB1482">
        <w:t xml:space="preserve"> to give the SLT clear guideline</w:t>
      </w:r>
      <w:r w:rsidR="002079C7">
        <w:t>s</w:t>
      </w:r>
      <w:r w:rsidR="00EB1482">
        <w:t xml:space="preserve"> on sponsorship, </w:t>
      </w:r>
      <w:r w:rsidR="006C556E">
        <w:t xml:space="preserve">but </w:t>
      </w:r>
      <w:r w:rsidR="002079C7">
        <w:t>mak</w:t>
      </w:r>
      <w:r w:rsidR="006C556E">
        <w:t>e</w:t>
      </w:r>
      <w:r w:rsidR="002079C7">
        <w:t xml:space="preserve"> it</w:t>
      </w:r>
      <w:r w:rsidR="00B01C1F">
        <w:t xml:space="preserve"> relatively flexible</w:t>
      </w:r>
    </w:p>
    <w:p w14:paraId="250353C6" w14:textId="7DE62F73" w:rsidR="00567C7A" w:rsidRDefault="00567C7A" w:rsidP="00FA6D0F">
      <w:pPr>
        <w:pStyle w:val="NoSpacing"/>
        <w:numPr>
          <w:ilvl w:val="0"/>
          <w:numId w:val="21"/>
        </w:numPr>
      </w:pPr>
      <w:r>
        <w:t>In special circumstances, the Chair, and Independent and 2 Elected Directors</w:t>
      </w:r>
      <w:r w:rsidR="00716F9A">
        <w:t xml:space="preserve"> can</w:t>
      </w:r>
      <w:r>
        <w:t xml:space="preserve"> </w:t>
      </w:r>
      <w:proofErr w:type="gramStart"/>
      <w:r w:rsidR="009A6BFE">
        <w:t>make a decision</w:t>
      </w:r>
      <w:proofErr w:type="gramEnd"/>
      <w:r w:rsidR="009A6BFE">
        <w:t xml:space="preserve"> to engage with a specific organisation</w:t>
      </w:r>
    </w:p>
    <w:p w14:paraId="542F0304" w14:textId="2259490D" w:rsidR="002079C7" w:rsidRDefault="00EB1482" w:rsidP="00FA6D0F">
      <w:pPr>
        <w:pStyle w:val="NoSpacing"/>
        <w:numPr>
          <w:ilvl w:val="0"/>
          <w:numId w:val="21"/>
        </w:numPr>
      </w:pPr>
      <w:r>
        <w:t xml:space="preserve">Following discussion, it was agreed </w:t>
      </w:r>
      <w:r w:rsidR="00854CF6">
        <w:t xml:space="preserve">that despite its in-built flexibility, the proposals as drafted remained too prescriptive and limiting, and a more general approach which </w:t>
      </w:r>
      <w:r>
        <w:t>ensure</w:t>
      </w:r>
      <w:r w:rsidR="00854CF6">
        <w:t>d</w:t>
      </w:r>
      <w:r>
        <w:t xml:space="preserve"> that </w:t>
      </w:r>
      <w:r w:rsidR="00176C94">
        <w:t>AGB’s reputation would not be damaged</w:t>
      </w:r>
      <w:r w:rsidR="002079C7">
        <w:t>, rather than highlighting specific organisation genres</w:t>
      </w:r>
      <w:r w:rsidR="00854CF6">
        <w:t>, was preferred</w:t>
      </w:r>
      <w:r w:rsidR="002079C7">
        <w:t>.</w:t>
      </w:r>
    </w:p>
    <w:p w14:paraId="14C81601" w14:textId="3851C496" w:rsidR="00176C94" w:rsidRDefault="00176C94" w:rsidP="00FA6D0F">
      <w:pPr>
        <w:pStyle w:val="NoSpacing"/>
        <w:numPr>
          <w:ilvl w:val="0"/>
          <w:numId w:val="21"/>
        </w:numPr>
      </w:pPr>
      <w:r>
        <w:t xml:space="preserve">Any organisation of concern would come to the Board as a proposal for approval </w:t>
      </w:r>
    </w:p>
    <w:p w14:paraId="4D21B968" w14:textId="7B57BC30" w:rsidR="00EB1482" w:rsidRDefault="00176C94" w:rsidP="00FA6D0F">
      <w:pPr>
        <w:pStyle w:val="NoSpacing"/>
        <w:numPr>
          <w:ilvl w:val="0"/>
          <w:numId w:val="21"/>
        </w:numPr>
      </w:pPr>
      <w:r>
        <w:t>I</w:t>
      </w:r>
      <w:r w:rsidR="00EB1482">
        <w:t>t was agreed that ER would re</w:t>
      </w:r>
      <w:r w:rsidR="002079C7">
        <w:t>-</w:t>
      </w:r>
      <w:r w:rsidR="00EB1482">
        <w:t>word the paper and circulate to the Board</w:t>
      </w:r>
      <w:r>
        <w:t xml:space="preserve"> and </w:t>
      </w:r>
      <w:r w:rsidR="002079C7">
        <w:t xml:space="preserve">this </w:t>
      </w:r>
      <w:r>
        <w:t>would sit as an appendix under the Commercial Strategy</w:t>
      </w:r>
    </w:p>
    <w:p w14:paraId="39001E08" w14:textId="2068EF9B" w:rsidR="00716F9A" w:rsidRPr="002079C7" w:rsidRDefault="00716F9A" w:rsidP="00716F9A">
      <w:pPr>
        <w:pStyle w:val="NoSpacing"/>
        <w:rPr>
          <w:b/>
        </w:rPr>
      </w:pPr>
      <w:r>
        <w:rPr>
          <w:b/>
        </w:rPr>
        <w:t>Action 1</w:t>
      </w:r>
      <w:r w:rsidR="002079C7">
        <w:rPr>
          <w:b/>
        </w:rPr>
        <w:t>4</w:t>
      </w:r>
      <w:r>
        <w:rPr>
          <w:b/>
        </w:rPr>
        <w:t>: ER to re</w:t>
      </w:r>
      <w:r w:rsidR="002079C7">
        <w:rPr>
          <w:b/>
        </w:rPr>
        <w:t>-</w:t>
      </w:r>
      <w:r>
        <w:rPr>
          <w:b/>
        </w:rPr>
        <w:t xml:space="preserve">word the </w:t>
      </w:r>
      <w:r w:rsidR="00797ACA">
        <w:rPr>
          <w:b/>
        </w:rPr>
        <w:t xml:space="preserve">External Brand Sponsorship and Partnership </w:t>
      </w:r>
      <w:r>
        <w:rPr>
          <w:b/>
        </w:rPr>
        <w:t xml:space="preserve">guidelines </w:t>
      </w:r>
      <w:r w:rsidR="002079C7" w:rsidRPr="002079C7">
        <w:rPr>
          <w:b/>
        </w:rPr>
        <w:t xml:space="preserve">to ensure that AGB’s reputation would not be damaged, rather than highlighting specific organisation genres, </w:t>
      </w:r>
      <w:r w:rsidR="00797ACA" w:rsidRPr="002079C7">
        <w:rPr>
          <w:b/>
        </w:rPr>
        <w:t>and</w:t>
      </w:r>
      <w:r w:rsidRPr="002079C7">
        <w:rPr>
          <w:b/>
        </w:rPr>
        <w:t xml:space="preserve"> </w:t>
      </w:r>
      <w:r w:rsidR="00797ACA" w:rsidRPr="002079C7">
        <w:rPr>
          <w:b/>
        </w:rPr>
        <w:t>c</w:t>
      </w:r>
      <w:r w:rsidRPr="002079C7">
        <w:rPr>
          <w:b/>
        </w:rPr>
        <w:t>irculate to the Board</w:t>
      </w:r>
    </w:p>
    <w:p w14:paraId="5551ED26" w14:textId="6AE48B39" w:rsidR="00567C7A" w:rsidRDefault="00567C7A" w:rsidP="00567C7A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</w:pPr>
      <w:r>
        <w:rPr>
          <w:rFonts w:ascii="Cambria" w:eastAsia="SimSun" w:hAnsi="Cambria" w:cs="Times New Roman"/>
          <w:b/>
          <w:bCs/>
          <w:kern w:val="28"/>
          <w:sz w:val="32"/>
          <w:szCs w:val="32"/>
          <w:lang w:val="en-US"/>
        </w:rPr>
        <w:t>Scrutiny</w:t>
      </w:r>
    </w:p>
    <w:p w14:paraId="2F2E68D3" w14:textId="3B4940CF" w:rsidR="00F40BA4" w:rsidRDefault="00F40BA4" w:rsidP="00CD2BE8">
      <w:pPr>
        <w:pStyle w:val="NoSpacing"/>
        <w:rPr>
          <w:rStyle w:val="IntenseEmphasis"/>
          <w:rFonts w:ascii="Cambria" w:hAnsi="Cambria"/>
          <w:b/>
          <w:i w:val="0"/>
          <w:sz w:val="24"/>
          <w:szCs w:val="24"/>
        </w:rPr>
      </w:pPr>
      <w:r>
        <w:rPr>
          <w:rStyle w:val="IntenseEmphasis"/>
          <w:rFonts w:ascii="Cambria" w:hAnsi="Cambria"/>
          <w:b/>
          <w:i w:val="0"/>
          <w:sz w:val="24"/>
          <w:szCs w:val="24"/>
        </w:rPr>
        <w:t>BS1: Risk</w:t>
      </w:r>
    </w:p>
    <w:p w14:paraId="044818E6" w14:textId="471BE447" w:rsidR="00176C94" w:rsidRDefault="00176C94" w:rsidP="00FA6D0F">
      <w:pPr>
        <w:pStyle w:val="NoSpacing"/>
        <w:numPr>
          <w:ilvl w:val="0"/>
          <w:numId w:val="2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Audit &amp; Risk had viewed the Risk Register and had a list questions to be answered.</w:t>
      </w:r>
    </w:p>
    <w:p w14:paraId="14114100" w14:textId="23236DDC" w:rsidR="00176C94" w:rsidRPr="00176C94" w:rsidRDefault="00176C94" w:rsidP="00FA6D0F">
      <w:pPr>
        <w:pStyle w:val="NoSpacing"/>
        <w:numPr>
          <w:ilvl w:val="0"/>
          <w:numId w:val="2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It was agreed to take the Risk Report off line and NA/CW to discuss</w:t>
      </w:r>
      <w:r w:rsidR="002079C7">
        <w:rPr>
          <w:rStyle w:val="IntenseEmphasis"/>
          <w:i w:val="0"/>
          <w:iCs w:val="0"/>
          <w:color w:val="auto"/>
        </w:rPr>
        <w:t>. A</w:t>
      </w:r>
      <w:r>
        <w:rPr>
          <w:rStyle w:val="IntenseEmphasis"/>
          <w:i w:val="0"/>
          <w:iCs w:val="0"/>
          <w:color w:val="auto"/>
        </w:rPr>
        <w:t>ny areas of concern would be brought to the next Board Meeting</w:t>
      </w:r>
    </w:p>
    <w:p w14:paraId="1BAC33D3" w14:textId="77777777" w:rsidR="00C35786" w:rsidRDefault="00C35786" w:rsidP="00FA6D0F">
      <w:pPr>
        <w:pStyle w:val="NoSpacing"/>
        <w:numPr>
          <w:ilvl w:val="0"/>
          <w:numId w:val="22"/>
        </w:numPr>
        <w:rPr>
          <w:rStyle w:val="IntenseEmphasis"/>
          <w:rFonts w:cstheme="minorHAnsi"/>
          <w:i w:val="0"/>
          <w:color w:val="auto"/>
          <w:sz w:val="24"/>
          <w:szCs w:val="24"/>
        </w:rPr>
      </w:pPr>
      <w:r w:rsidRPr="00176C94">
        <w:rPr>
          <w:rStyle w:val="IntenseEmphasis"/>
          <w:rFonts w:cstheme="minorHAnsi"/>
          <w:i w:val="0"/>
          <w:color w:val="auto"/>
          <w:sz w:val="24"/>
          <w:szCs w:val="24"/>
        </w:rPr>
        <w:t>CW asked for clarification on the plan to implement GDPR by the May 2018 deadline</w:t>
      </w:r>
    </w:p>
    <w:p w14:paraId="384CEA83" w14:textId="31CB85EF" w:rsidR="00C35786" w:rsidRDefault="00C35786" w:rsidP="00FA6D0F">
      <w:pPr>
        <w:pStyle w:val="NoSpacing"/>
        <w:numPr>
          <w:ilvl w:val="0"/>
          <w:numId w:val="22"/>
        </w:numPr>
        <w:rPr>
          <w:rStyle w:val="IntenseEmphasis"/>
          <w:rFonts w:cstheme="minorHAnsi"/>
          <w:i w:val="0"/>
          <w:color w:val="auto"/>
          <w:sz w:val="24"/>
          <w:szCs w:val="24"/>
        </w:rPr>
      </w:pPr>
      <w:r>
        <w:rPr>
          <w:rStyle w:val="IntenseEmphasis"/>
          <w:rFonts w:cstheme="minorHAnsi"/>
          <w:i w:val="0"/>
          <w:color w:val="auto"/>
          <w:sz w:val="24"/>
          <w:szCs w:val="24"/>
        </w:rPr>
        <w:t xml:space="preserve">NA advised that the SLT had a CRM project team working on it to set up a plan </w:t>
      </w:r>
    </w:p>
    <w:p w14:paraId="79CD7AA7" w14:textId="36F03051" w:rsidR="00C35786" w:rsidRDefault="00C35786" w:rsidP="00FA6D0F">
      <w:pPr>
        <w:pStyle w:val="NoSpacing"/>
        <w:numPr>
          <w:ilvl w:val="0"/>
          <w:numId w:val="22"/>
        </w:numPr>
        <w:rPr>
          <w:rStyle w:val="IntenseEmphasis"/>
          <w:rFonts w:cstheme="minorHAnsi"/>
          <w:i w:val="0"/>
          <w:color w:val="auto"/>
          <w:sz w:val="24"/>
          <w:szCs w:val="24"/>
        </w:rPr>
      </w:pPr>
      <w:r>
        <w:rPr>
          <w:rStyle w:val="IntenseEmphasis"/>
          <w:rFonts w:cstheme="minorHAnsi"/>
          <w:i w:val="0"/>
          <w:color w:val="auto"/>
          <w:sz w:val="24"/>
          <w:szCs w:val="24"/>
        </w:rPr>
        <w:t>CW requested an update</w:t>
      </w:r>
      <w:r w:rsidR="002079C7">
        <w:rPr>
          <w:rStyle w:val="IntenseEmphasis"/>
          <w:rFonts w:cstheme="minorHAnsi"/>
          <w:i w:val="0"/>
          <w:color w:val="auto"/>
          <w:sz w:val="24"/>
          <w:szCs w:val="24"/>
        </w:rPr>
        <w:t xml:space="preserve"> on GDPR</w:t>
      </w:r>
      <w:r>
        <w:rPr>
          <w:rStyle w:val="IntenseEmphasis"/>
          <w:rFonts w:cstheme="minorHAnsi"/>
          <w:i w:val="0"/>
          <w:color w:val="auto"/>
          <w:sz w:val="24"/>
          <w:szCs w:val="24"/>
        </w:rPr>
        <w:t xml:space="preserve"> at each Board meeting – to include what has been done and what is outstanding</w:t>
      </w:r>
    </w:p>
    <w:p w14:paraId="57067B58" w14:textId="6B33A9BA" w:rsidR="002079C7" w:rsidRDefault="00C35786" w:rsidP="00FA6D0F">
      <w:pPr>
        <w:pStyle w:val="NoSpacing"/>
        <w:numPr>
          <w:ilvl w:val="0"/>
          <w:numId w:val="22"/>
        </w:numPr>
        <w:rPr>
          <w:rStyle w:val="IntenseEmphasis"/>
          <w:rFonts w:cstheme="minorHAnsi"/>
          <w:i w:val="0"/>
          <w:color w:val="auto"/>
          <w:sz w:val="24"/>
          <w:szCs w:val="24"/>
        </w:rPr>
      </w:pPr>
      <w:r>
        <w:rPr>
          <w:rStyle w:val="IntenseEmphasis"/>
          <w:rFonts w:cstheme="minorHAnsi"/>
          <w:i w:val="0"/>
          <w:color w:val="auto"/>
          <w:sz w:val="24"/>
          <w:szCs w:val="24"/>
        </w:rPr>
        <w:t>WS advised that currently a data mapping exercise on personal data was being looked at</w:t>
      </w:r>
    </w:p>
    <w:p w14:paraId="3EE6CA3F" w14:textId="77777777" w:rsidR="002079C7" w:rsidRDefault="002079C7" w:rsidP="00FA6D0F">
      <w:pPr>
        <w:pStyle w:val="NoSpacing"/>
        <w:numPr>
          <w:ilvl w:val="0"/>
          <w:numId w:val="22"/>
        </w:numPr>
        <w:rPr>
          <w:rStyle w:val="IntenseEmphasis"/>
          <w:rFonts w:cstheme="minorHAnsi"/>
          <w:i w:val="0"/>
          <w:color w:val="auto"/>
          <w:sz w:val="24"/>
          <w:szCs w:val="24"/>
        </w:rPr>
      </w:pPr>
      <w:r>
        <w:rPr>
          <w:rStyle w:val="IntenseEmphasis"/>
          <w:rFonts w:cstheme="minorHAnsi"/>
          <w:i w:val="0"/>
          <w:color w:val="auto"/>
          <w:sz w:val="24"/>
          <w:szCs w:val="24"/>
        </w:rPr>
        <w:t>T</w:t>
      </w:r>
      <w:r w:rsidR="00C35786">
        <w:rPr>
          <w:rStyle w:val="IntenseEmphasis"/>
          <w:rFonts w:cstheme="minorHAnsi"/>
          <w:i w:val="0"/>
          <w:color w:val="auto"/>
          <w:sz w:val="24"/>
          <w:szCs w:val="24"/>
        </w:rPr>
        <w:t>he solicitors had been contacted for advice</w:t>
      </w:r>
    </w:p>
    <w:p w14:paraId="5AE75B6B" w14:textId="7C5062FA" w:rsidR="00C35786" w:rsidRDefault="002079C7" w:rsidP="00FA6D0F">
      <w:pPr>
        <w:pStyle w:val="NoSpacing"/>
        <w:numPr>
          <w:ilvl w:val="0"/>
          <w:numId w:val="22"/>
        </w:numPr>
        <w:rPr>
          <w:rStyle w:val="IntenseEmphasis"/>
          <w:rFonts w:cstheme="minorHAnsi"/>
          <w:i w:val="0"/>
          <w:color w:val="auto"/>
          <w:sz w:val="24"/>
          <w:szCs w:val="24"/>
        </w:rPr>
      </w:pPr>
      <w:r>
        <w:rPr>
          <w:rStyle w:val="IntenseEmphasis"/>
          <w:rFonts w:cstheme="minorHAnsi"/>
          <w:i w:val="0"/>
          <w:color w:val="auto"/>
          <w:sz w:val="24"/>
          <w:szCs w:val="24"/>
        </w:rPr>
        <w:t>C</w:t>
      </w:r>
      <w:r w:rsidR="00C35786">
        <w:rPr>
          <w:rStyle w:val="IntenseEmphasis"/>
          <w:rFonts w:cstheme="minorHAnsi"/>
          <w:i w:val="0"/>
          <w:color w:val="auto"/>
          <w:sz w:val="24"/>
          <w:szCs w:val="24"/>
        </w:rPr>
        <w:t>lubs needed to be educated, which could risk upsetting the membership.  This was being discussed at the SLT meeting next week</w:t>
      </w:r>
    </w:p>
    <w:p w14:paraId="78AAF05C" w14:textId="5AED0B91" w:rsidR="00C35786" w:rsidRDefault="00C35786" w:rsidP="00FA6D0F">
      <w:pPr>
        <w:pStyle w:val="NoSpacing"/>
        <w:numPr>
          <w:ilvl w:val="0"/>
          <w:numId w:val="22"/>
        </w:numPr>
        <w:rPr>
          <w:rStyle w:val="IntenseEmphasis"/>
          <w:rFonts w:cstheme="minorHAnsi"/>
          <w:i w:val="0"/>
          <w:color w:val="auto"/>
          <w:sz w:val="24"/>
          <w:szCs w:val="24"/>
        </w:rPr>
      </w:pPr>
      <w:r>
        <w:rPr>
          <w:rStyle w:val="IntenseEmphasis"/>
          <w:rFonts w:cstheme="minorHAnsi"/>
          <w:i w:val="0"/>
          <w:color w:val="auto"/>
          <w:sz w:val="24"/>
          <w:szCs w:val="24"/>
        </w:rPr>
        <w:t xml:space="preserve">MD requested a plan to come to the next Board meeting on the implementation of GDPR </w:t>
      </w:r>
    </w:p>
    <w:p w14:paraId="09AEC4B2" w14:textId="4B746598" w:rsidR="00797ACA" w:rsidRDefault="00797ACA" w:rsidP="00797ACA">
      <w:pPr>
        <w:pStyle w:val="NoSpacing"/>
        <w:rPr>
          <w:rStyle w:val="IntenseEmphasis"/>
          <w:rFonts w:cstheme="minorHAnsi"/>
          <w:b/>
          <w:i w:val="0"/>
          <w:color w:val="auto"/>
          <w:sz w:val="24"/>
          <w:szCs w:val="24"/>
        </w:rPr>
      </w:pPr>
      <w:r>
        <w:rPr>
          <w:rStyle w:val="IntenseEmphasis"/>
          <w:rFonts w:cstheme="minorHAnsi"/>
          <w:b/>
          <w:i w:val="0"/>
          <w:color w:val="auto"/>
          <w:sz w:val="24"/>
          <w:szCs w:val="24"/>
        </w:rPr>
        <w:t>Action 1</w:t>
      </w:r>
      <w:r w:rsidR="002079C7">
        <w:rPr>
          <w:rStyle w:val="IntenseEmphasis"/>
          <w:rFonts w:cstheme="minorHAnsi"/>
          <w:b/>
          <w:i w:val="0"/>
          <w:color w:val="auto"/>
          <w:sz w:val="24"/>
          <w:szCs w:val="24"/>
        </w:rPr>
        <w:t>5</w:t>
      </w:r>
      <w:r>
        <w:rPr>
          <w:rStyle w:val="IntenseEmphasis"/>
          <w:rFonts w:cstheme="minorHAnsi"/>
          <w:b/>
          <w:i w:val="0"/>
          <w:color w:val="auto"/>
          <w:sz w:val="24"/>
          <w:szCs w:val="24"/>
        </w:rPr>
        <w:t xml:space="preserve">: NA/CW </w:t>
      </w:r>
      <w:r w:rsidR="002079C7">
        <w:rPr>
          <w:rStyle w:val="IntenseEmphasis"/>
          <w:rFonts w:cstheme="minorHAnsi"/>
          <w:b/>
          <w:i w:val="0"/>
          <w:color w:val="auto"/>
          <w:sz w:val="24"/>
          <w:szCs w:val="24"/>
        </w:rPr>
        <w:t>t</w:t>
      </w:r>
      <w:r>
        <w:rPr>
          <w:rStyle w:val="IntenseEmphasis"/>
          <w:rFonts w:cstheme="minorHAnsi"/>
          <w:b/>
          <w:i w:val="0"/>
          <w:color w:val="auto"/>
          <w:sz w:val="24"/>
          <w:szCs w:val="24"/>
        </w:rPr>
        <w:t>o discuss any areas of concern on the Risk Report and take to the next Board Meeting</w:t>
      </w:r>
    </w:p>
    <w:p w14:paraId="4702ABC8" w14:textId="6E795440" w:rsidR="00797ACA" w:rsidRPr="00797ACA" w:rsidRDefault="00797ACA" w:rsidP="00797ACA">
      <w:pPr>
        <w:pStyle w:val="NoSpacing"/>
        <w:rPr>
          <w:rStyle w:val="IntenseEmphasis"/>
          <w:rFonts w:cstheme="minorHAnsi"/>
          <w:b/>
          <w:i w:val="0"/>
          <w:color w:val="auto"/>
          <w:sz w:val="24"/>
          <w:szCs w:val="24"/>
        </w:rPr>
      </w:pPr>
      <w:r>
        <w:rPr>
          <w:rStyle w:val="IntenseEmphasis"/>
          <w:rFonts w:cstheme="minorHAnsi"/>
          <w:b/>
          <w:i w:val="0"/>
          <w:color w:val="auto"/>
          <w:sz w:val="24"/>
          <w:szCs w:val="24"/>
        </w:rPr>
        <w:t>Action 1</w:t>
      </w:r>
      <w:r w:rsidR="002079C7">
        <w:rPr>
          <w:rStyle w:val="IntenseEmphasis"/>
          <w:rFonts w:cstheme="minorHAnsi"/>
          <w:b/>
          <w:i w:val="0"/>
          <w:color w:val="auto"/>
          <w:sz w:val="24"/>
          <w:szCs w:val="24"/>
        </w:rPr>
        <w:t>6</w:t>
      </w:r>
      <w:r>
        <w:rPr>
          <w:rStyle w:val="IntenseEmphasis"/>
          <w:rFonts w:cstheme="minorHAnsi"/>
          <w:b/>
          <w:i w:val="0"/>
          <w:color w:val="auto"/>
          <w:sz w:val="24"/>
          <w:szCs w:val="24"/>
        </w:rPr>
        <w:t xml:space="preserve">: NA to present a plan for the implementation of GDPR by the May 2018 deadline, at the </w:t>
      </w:r>
      <w:r w:rsidR="00854CF6">
        <w:rPr>
          <w:rStyle w:val="IntenseEmphasis"/>
          <w:rFonts w:cstheme="minorHAnsi"/>
          <w:b/>
          <w:i w:val="0"/>
          <w:color w:val="auto"/>
          <w:sz w:val="24"/>
          <w:szCs w:val="24"/>
        </w:rPr>
        <w:t xml:space="preserve">January </w:t>
      </w:r>
      <w:r>
        <w:rPr>
          <w:rStyle w:val="IntenseEmphasis"/>
          <w:rFonts w:cstheme="minorHAnsi"/>
          <w:b/>
          <w:i w:val="0"/>
          <w:color w:val="auto"/>
          <w:sz w:val="24"/>
          <w:szCs w:val="24"/>
        </w:rPr>
        <w:t>2018 Board Meeting</w:t>
      </w:r>
    </w:p>
    <w:p w14:paraId="7C7E09D0" w14:textId="77777777" w:rsidR="006645EC" w:rsidRPr="00176C94" w:rsidRDefault="006645EC" w:rsidP="00541033">
      <w:pPr>
        <w:pStyle w:val="NoSpacing"/>
        <w:rPr>
          <w:rStyle w:val="IntenseEmphasis"/>
          <w:rFonts w:cstheme="minorHAnsi"/>
          <w:i w:val="0"/>
          <w:color w:val="auto"/>
          <w:sz w:val="24"/>
          <w:szCs w:val="24"/>
        </w:rPr>
      </w:pPr>
    </w:p>
    <w:p w14:paraId="7252A967" w14:textId="1FF64E42" w:rsidR="00541033" w:rsidRPr="00E168B0" w:rsidRDefault="00CD2BE8" w:rsidP="002446C7">
      <w:pPr>
        <w:pStyle w:val="NoSpacing"/>
        <w:rPr>
          <w:rStyle w:val="IntenseEmphasis"/>
          <w:rFonts w:ascii="Cambria" w:hAnsi="Cambria"/>
          <w:b/>
          <w:i w:val="0"/>
          <w:sz w:val="24"/>
          <w:szCs w:val="24"/>
        </w:rPr>
      </w:pPr>
      <w:r w:rsidRPr="00E168B0">
        <w:rPr>
          <w:rStyle w:val="IntenseEmphasis"/>
          <w:rFonts w:ascii="Cambria" w:hAnsi="Cambria"/>
          <w:b/>
          <w:i w:val="0"/>
          <w:sz w:val="24"/>
          <w:szCs w:val="24"/>
        </w:rPr>
        <w:t xml:space="preserve">BS2: </w:t>
      </w:r>
      <w:bookmarkStart w:id="7" w:name="_Hlk499825018"/>
      <w:r w:rsidRPr="00E168B0">
        <w:rPr>
          <w:rStyle w:val="IntenseEmphasis"/>
          <w:rFonts w:ascii="Cambria" w:hAnsi="Cambria"/>
          <w:b/>
          <w:i w:val="0"/>
          <w:sz w:val="24"/>
          <w:szCs w:val="24"/>
        </w:rPr>
        <w:t>CEO Report</w:t>
      </w:r>
      <w:r w:rsidR="00361B8A" w:rsidRPr="00E168B0">
        <w:rPr>
          <w:rStyle w:val="IntenseEmphasis"/>
          <w:rFonts w:ascii="Cambria" w:hAnsi="Cambria"/>
          <w:b/>
          <w:i w:val="0"/>
          <w:sz w:val="24"/>
          <w:szCs w:val="24"/>
        </w:rPr>
        <w:t xml:space="preserve"> </w:t>
      </w:r>
      <w:bookmarkEnd w:id="7"/>
    </w:p>
    <w:p w14:paraId="4724FF6F" w14:textId="3B154FAC" w:rsidR="00C35786" w:rsidRPr="00E168B0" w:rsidRDefault="00C35786" w:rsidP="00927E0D">
      <w:pPr>
        <w:pStyle w:val="NoSpacing"/>
        <w:numPr>
          <w:ilvl w:val="0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t>The report was taken as read and NA gave verbal updates on</w:t>
      </w:r>
      <w:r w:rsidR="00E168B0">
        <w:rPr>
          <w:rStyle w:val="IntenseEmphasis"/>
          <w:i w:val="0"/>
          <w:iCs w:val="0"/>
          <w:color w:val="auto"/>
          <w:sz w:val="24"/>
          <w:szCs w:val="24"/>
        </w:rPr>
        <w:t xml:space="preserve"> the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highlights </w:t>
      </w:r>
    </w:p>
    <w:p w14:paraId="19426540" w14:textId="632F50EB" w:rsidR="00C35786" w:rsidRPr="00E168B0" w:rsidRDefault="00C35786" w:rsidP="00927E0D">
      <w:pPr>
        <w:pStyle w:val="NoSpacing"/>
        <w:numPr>
          <w:ilvl w:val="0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AGB had been invited to participate in </w:t>
      </w:r>
      <w:r w:rsidR="00854CF6">
        <w:rPr>
          <w:rStyle w:val="IntenseEmphasis"/>
          <w:i w:val="0"/>
          <w:iCs w:val="0"/>
          <w:color w:val="auto"/>
          <w:sz w:val="24"/>
          <w:szCs w:val="24"/>
        </w:rPr>
        <w:t xml:space="preserve">UK Sport’s 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>A</w:t>
      </w:r>
      <w:r w:rsidR="00854CF6">
        <w:rPr>
          <w:rStyle w:val="IntenseEmphasis"/>
          <w:i w:val="0"/>
          <w:iCs w:val="0"/>
          <w:color w:val="auto"/>
          <w:sz w:val="24"/>
          <w:szCs w:val="24"/>
        </w:rPr>
        <w:t xml:space="preserve">nnual Investment Review </w:t>
      </w:r>
      <w:proofErr w:type="gramStart"/>
      <w:r w:rsidR="00854CF6">
        <w:rPr>
          <w:rStyle w:val="IntenseEmphasis"/>
          <w:i w:val="0"/>
          <w:iCs w:val="0"/>
          <w:color w:val="auto"/>
          <w:sz w:val="24"/>
          <w:szCs w:val="24"/>
        </w:rPr>
        <w:t>despite the fact that</w:t>
      </w:r>
      <w:proofErr w:type="gramEnd"/>
      <w:r w:rsidR="00854CF6">
        <w:rPr>
          <w:rStyle w:val="IntenseEmphasis"/>
          <w:i w:val="0"/>
          <w:iCs w:val="0"/>
          <w:color w:val="auto"/>
          <w:sz w:val="24"/>
          <w:szCs w:val="24"/>
        </w:rPr>
        <w:t xml:space="preserve"> it is not currently an investee NGB,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which could </w:t>
      </w:r>
      <w:r w:rsidR="00854CF6">
        <w:rPr>
          <w:rStyle w:val="IntenseEmphasis"/>
          <w:i w:val="0"/>
          <w:iCs w:val="0"/>
          <w:color w:val="auto"/>
          <w:sz w:val="24"/>
          <w:szCs w:val="24"/>
        </w:rPr>
        <w:t>potentially open the door to some</w:t>
      </w:r>
      <w:r w:rsidR="00854CF6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>funding for abled bodied archers</w:t>
      </w:r>
    </w:p>
    <w:p w14:paraId="495440B4" w14:textId="1FEB6196" w:rsidR="00C35786" w:rsidRPr="00E168B0" w:rsidRDefault="00C35786" w:rsidP="005846D8">
      <w:pPr>
        <w:pStyle w:val="NoSpacing"/>
        <w:numPr>
          <w:ilvl w:val="1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t>LB questioned if further funding</w:t>
      </w:r>
      <w:r w:rsidR="00E168B0">
        <w:rPr>
          <w:rStyle w:val="IntenseEmphasis"/>
          <w:i w:val="0"/>
          <w:iCs w:val="0"/>
          <w:color w:val="auto"/>
          <w:sz w:val="24"/>
          <w:szCs w:val="24"/>
        </w:rPr>
        <w:t xml:space="preserve"> became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available should it be spent on resources.  NA added that this was an area already known to hi</w:t>
      </w:r>
      <w:r w:rsidR="00602126" w:rsidRPr="00E168B0">
        <w:rPr>
          <w:rStyle w:val="IntenseEmphasis"/>
          <w:i w:val="0"/>
          <w:iCs w:val="0"/>
          <w:color w:val="auto"/>
          <w:sz w:val="24"/>
          <w:szCs w:val="24"/>
        </w:rPr>
        <w:t>m a</w:t>
      </w:r>
      <w:r w:rsidR="002079C7" w:rsidRPr="00E168B0">
        <w:rPr>
          <w:rStyle w:val="IntenseEmphasis"/>
          <w:i w:val="0"/>
          <w:iCs w:val="0"/>
          <w:color w:val="auto"/>
          <w:sz w:val="24"/>
          <w:szCs w:val="24"/>
        </w:rPr>
        <w:t>nd</w:t>
      </w:r>
      <w:r w:rsidR="00602126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there would be a challenge from membership on spending money relating to staff salary rises</w:t>
      </w:r>
    </w:p>
    <w:p w14:paraId="4C93947C" w14:textId="525FA69E" w:rsidR="006645EC" w:rsidRPr="00E168B0" w:rsidRDefault="00602126" w:rsidP="00927E0D">
      <w:pPr>
        <w:pStyle w:val="NoSpacing"/>
        <w:numPr>
          <w:ilvl w:val="0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lastRenderedPageBreak/>
        <w:t>C</w:t>
      </w:r>
      <w:r w:rsidR="00854CF6">
        <w:rPr>
          <w:rStyle w:val="IntenseEmphasis"/>
          <w:i w:val="0"/>
          <w:iCs w:val="0"/>
          <w:color w:val="auto"/>
          <w:sz w:val="24"/>
          <w:szCs w:val="24"/>
        </w:rPr>
        <w:t xml:space="preserve">ulture 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>H</w:t>
      </w:r>
      <w:r w:rsidR="00854CF6">
        <w:rPr>
          <w:rStyle w:val="IntenseEmphasis"/>
          <w:i w:val="0"/>
          <w:iCs w:val="0"/>
          <w:color w:val="auto"/>
          <w:sz w:val="24"/>
          <w:szCs w:val="24"/>
        </w:rPr>
        <w:t xml:space="preserve">ealth 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>C</w:t>
      </w:r>
      <w:r w:rsidR="00854CF6">
        <w:rPr>
          <w:rStyle w:val="IntenseEmphasis"/>
          <w:i w:val="0"/>
          <w:iCs w:val="0"/>
          <w:color w:val="auto"/>
          <w:sz w:val="24"/>
          <w:szCs w:val="24"/>
        </w:rPr>
        <w:t>heck (CHC)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– </w:t>
      </w:r>
      <w:r w:rsidR="00854CF6">
        <w:rPr>
          <w:rStyle w:val="IntenseEmphasis"/>
          <w:i w:val="0"/>
          <w:iCs w:val="0"/>
          <w:color w:val="auto"/>
          <w:sz w:val="24"/>
          <w:szCs w:val="24"/>
        </w:rPr>
        <w:t>PB requested sight of UK Sport’s</w:t>
      </w:r>
      <w:r w:rsidR="00854CF6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CHC report</w:t>
      </w:r>
      <w:r w:rsidR="00854CF6">
        <w:rPr>
          <w:rStyle w:val="IntenseEmphasis"/>
          <w:i w:val="0"/>
          <w:iCs w:val="0"/>
          <w:color w:val="auto"/>
          <w:sz w:val="24"/>
          <w:szCs w:val="24"/>
        </w:rPr>
        <w:t xml:space="preserve">. 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>MD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 xml:space="preserve"> explained that the B</w:t>
      </w:r>
      <w:r w:rsidR="005846D8">
        <w:rPr>
          <w:rStyle w:val="IntenseEmphasis"/>
          <w:i w:val="0"/>
          <w:iCs w:val="0"/>
          <w:color w:val="auto"/>
          <w:sz w:val="24"/>
          <w:szCs w:val="24"/>
        </w:rPr>
        <w:t>o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>ard had not seen it because UK Sport guidance gave leeway for whom it should be shown to, and that he had felt that its publication ahead of</w:t>
      </w:r>
      <w:r w:rsidR="00FA6D0F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the Sports Resolutions</w:t>
      </w:r>
      <w:r w:rsidR="00797ACA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report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 xml:space="preserve">, and </w:t>
      </w:r>
      <w:r w:rsidR="00927E0D" w:rsidRPr="00E168B0">
        <w:rPr>
          <w:rStyle w:val="IntenseEmphasis"/>
          <w:i w:val="0"/>
          <w:iCs w:val="0"/>
          <w:color w:val="auto"/>
          <w:sz w:val="24"/>
          <w:szCs w:val="24"/>
        </w:rPr>
        <w:t>before solutions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 xml:space="preserve"> to any perceived issues could be presented</w:t>
      </w:r>
      <w:r w:rsidR="00927E0D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to the Boar</w:t>
      </w:r>
      <w:r w:rsidR="002B03A8" w:rsidRPr="00E168B0">
        <w:rPr>
          <w:rStyle w:val="IntenseEmphasis"/>
          <w:i w:val="0"/>
          <w:iCs w:val="0"/>
          <w:color w:val="auto"/>
          <w:sz w:val="24"/>
          <w:szCs w:val="24"/>
        </w:rPr>
        <w:t>d</w:t>
      </w:r>
      <w:r w:rsidR="00E168B0">
        <w:rPr>
          <w:rStyle w:val="IntenseEmphasis"/>
          <w:i w:val="0"/>
          <w:iCs w:val="0"/>
          <w:color w:val="auto"/>
          <w:sz w:val="24"/>
          <w:szCs w:val="24"/>
        </w:rPr>
        <w:t xml:space="preserve">, 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 xml:space="preserve">would unfairly prejudice any detached assessment of it. </w:t>
      </w:r>
    </w:p>
    <w:p w14:paraId="3CCACBF0" w14:textId="213F2C27" w:rsidR="00927E0D" w:rsidRPr="00E168B0" w:rsidRDefault="00927E0D" w:rsidP="002079C7">
      <w:pPr>
        <w:pStyle w:val="NoSpacing"/>
        <w:numPr>
          <w:ilvl w:val="0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t>Range Registration</w:t>
      </w:r>
      <w:r w:rsidR="00797ACA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- </w:t>
      </w:r>
      <w:r w:rsidR="002B03A8" w:rsidRPr="00E168B0">
        <w:rPr>
          <w:rStyle w:val="IntenseEmphasis"/>
          <w:i w:val="0"/>
          <w:iCs w:val="0"/>
          <w:color w:val="auto"/>
          <w:sz w:val="24"/>
          <w:szCs w:val="24"/>
        </w:rPr>
        <w:t>c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>oncern was expressed that 216 club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>s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(about 25%) had not engaged with range registration from a year ago </w:t>
      </w:r>
    </w:p>
    <w:p w14:paraId="2CF85274" w14:textId="689D14F4" w:rsidR="00927E0D" w:rsidRPr="00E168B0" w:rsidRDefault="00927E0D" w:rsidP="005846D8">
      <w:pPr>
        <w:pStyle w:val="NoSpacing"/>
        <w:numPr>
          <w:ilvl w:val="1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t>NA confirmed that it was being looked at daily and that the deadline had been extended to December 2017</w:t>
      </w:r>
      <w:r w:rsidR="00EB6D75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.  </w:t>
      </w:r>
    </w:p>
    <w:p w14:paraId="649723BB" w14:textId="6F0A77CB" w:rsidR="00927E0D" w:rsidRPr="00E168B0" w:rsidRDefault="00927E0D" w:rsidP="005846D8">
      <w:pPr>
        <w:pStyle w:val="NoSpacing"/>
        <w:numPr>
          <w:ilvl w:val="1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t>JR asked at the last Board Meeting if this should be on the risk register</w:t>
      </w:r>
    </w:p>
    <w:p w14:paraId="4B190B86" w14:textId="77777777" w:rsidR="00E8579E" w:rsidRDefault="00EB6D75" w:rsidP="00E8579E">
      <w:pPr>
        <w:pStyle w:val="NoSpacing"/>
        <w:numPr>
          <w:ilvl w:val="1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t>MD recommended that a more comfortable deadline be set to make sure it will be done</w:t>
      </w:r>
    </w:p>
    <w:p w14:paraId="52B46610" w14:textId="7E7DE5A6" w:rsidR="00E8579E" w:rsidRPr="00E8579E" w:rsidRDefault="00E8579E" w:rsidP="00E8579E">
      <w:pPr>
        <w:pStyle w:val="NoSpacing"/>
        <w:numPr>
          <w:ilvl w:val="1"/>
          <w:numId w:val="24"/>
        </w:numPr>
        <w:rPr>
          <w:sz w:val="24"/>
          <w:szCs w:val="24"/>
        </w:rPr>
      </w:pPr>
      <w:r>
        <w:t>LB asked why this significant number of clubs have not done anything, and what are the consequences for those clubs and/or AGB? She also requested that Archery GB learns from the fact that those clubs have not, so far, engaged and how can this influence how we do things in the future.</w:t>
      </w:r>
    </w:p>
    <w:p w14:paraId="38B11640" w14:textId="1BAF8CBB" w:rsidR="00EB6D75" w:rsidRPr="00E168B0" w:rsidRDefault="00EB6D75" w:rsidP="00927E0D">
      <w:pPr>
        <w:pStyle w:val="NoSpacing"/>
        <w:numPr>
          <w:ilvl w:val="0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i w:val="0"/>
          <w:iCs w:val="0"/>
          <w:color w:val="auto"/>
          <w:sz w:val="24"/>
          <w:szCs w:val="24"/>
        </w:rPr>
        <w:t>A query was raised regarding Sarah Booth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>’s forthcoming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return to work</w:t>
      </w:r>
      <w:r w:rsidR="00797ACA"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 following maternity leave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>, when she would be picking up communications on the three days that she would be in. It was suggested that communication was such a crucial area for AGB that we needed focus on it for more than just three days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 xml:space="preserve">. NA was satisfied 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 xml:space="preserve">that he could 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>create a job share if needed</w:t>
      </w:r>
      <w:r w:rsidR="00CD458B">
        <w:rPr>
          <w:rStyle w:val="IntenseEmphasis"/>
          <w:i w:val="0"/>
          <w:iCs w:val="0"/>
          <w:color w:val="auto"/>
          <w:sz w:val="24"/>
          <w:szCs w:val="24"/>
        </w:rPr>
        <w:t xml:space="preserve"> and have the topic covered full-time</w:t>
      </w:r>
      <w:r w:rsidRPr="00E168B0">
        <w:rPr>
          <w:rStyle w:val="IntenseEmphasis"/>
          <w:i w:val="0"/>
          <w:iCs w:val="0"/>
          <w:color w:val="auto"/>
          <w:sz w:val="24"/>
          <w:szCs w:val="24"/>
        </w:rPr>
        <w:t>.</w:t>
      </w:r>
    </w:p>
    <w:p w14:paraId="3363D79C" w14:textId="77777777" w:rsidR="008A2A84" w:rsidRPr="008A2A84" w:rsidRDefault="008A2A84" w:rsidP="001B0C5B">
      <w:pPr>
        <w:pStyle w:val="NoSpacing"/>
        <w:numPr>
          <w:ilvl w:val="1"/>
          <w:numId w:val="24"/>
        </w:numPr>
        <w:rPr>
          <w:sz w:val="24"/>
          <w:szCs w:val="24"/>
        </w:rPr>
      </w:pPr>
      <w:r w:rsidRPr="008A2A84">
        <w:rPr>
          <w:rFonts w:eastAsia="Times New Roman"/>
        </w:rPr>
        <w:t xml:space="preserve">JR queries whether the staff </w:t>
      </w:r>
      <w:proofErr w:type="gramStart"/>
      <w:r w:rsidRPr="008A2A84">
        <w:rPr>
          <w:rFonts w:eastAsia="Times New Roman"/>
        </w:rPr>
        <w:t>meeting</w:t>
      </w:r>
      <w:proofErr w:type="gramEnd"/>
      <w:r w:rsidRPr="008A2A84">
        <w:rPr>
          <w:rFonts w:eastAsia="Times New Roman"/>
        </w:rPr>
        <w:t xml:space="preserve"> and training may bring up a risk of previous instances of sexism or sexual advances in the workplace due to better awareness from the social media #</w:t>
      </w:r>
      <w:proofErr w:type="spellStart"/>
      <w:r w:rsidRPr="008A2A84">
        <w:rPr>
          <w:rFonts w:eastAsia="Times New Roman"/>
        </w:rPr>
        <w:t>metoo</w:t>
      </w:r>
      <w:proofErr w:type="spellEnd"/>
      <w:r w:rsidRPr="008A2A84">
        <w:rPr>
          <w:rFonts w:eastAsia="Times New Roman"/>
        </w:rPr>
        <w:t xml:space="preserve"> campaign and our own training</w:t>
      </w:r>
    </w:p>
    <w:p w14:paraId="52D9E944" w14:textId="7D90B45A" w:rsidR="00797ACA" w:rsidRPr="008A2A84" w:rsidRDefault="00EB6D75" w:rsidP="001B0C5B">
      <w:pPr>
        <w:pStyle w:val="NoSpacing"/>
        <w:numPr>
          <w:ilvl w:val="1"/>
          <w:numId w:val="24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8A2A84">
        <w:rPr>
          <w:rStyle w:val="IntenseEmphasis"/>
          <w:i w:val="0"/>
          <w:iCs w:val="0"/>
          <w:color w:val="auto"/>
          <w:sz w:val="24"/>
          <w:szCs w:val="24"/>
        </w:rPr>
        <w:t>NA advised that there was nothing historical and he was putting in place guidance on what is acceptable in the work place at the next Staff Meet</w:t>
      </w:r>
      <w:r w:rsidR="00797ACA" w:rsidRPr="008A2A84">
        <w:rPr>
          <w:rStyle w:val="IntenseEmphasis"/>
          <w:i w:val="0"/>
          <w:iCs w:val="0"/>
          <w:color w:val="auto"/>
          <w:sz w:val="24"/>
          <w:szCs w:val="24"/>
        </w:rPr>
        <w:t>ing</w:t>
      </w:r>
    </w:p>
    <w:p w14:paraId="0C8645E1" w14:textId="490BB447" w:rsidR="002B03A8" w:rsidRPr="00E168B0" w:rsidRDefault="002B03A8" w:rsidP="00797ACA">
      <w:pPr>
        <w:pStyle w:val="NoSpacing"/>
        <w:rPr>
          <w:rStyle w:val="IntenseEmphasis"/>
          <w:b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b/>
          <w:i w:val="0"/>
          <w:iCs w:val="0"/>
          <w:color w:val="auto"/>
          <w:sz w:val="24"/>
          <w:szCs w:val="24"/>
        </w:rPr>
        <w:t>Action 1</w:t>
      </w:r>
      <w:r w:rsidR="00CA2943">
        <w:rPr>
          <w:rStyle w:val="IntenseEmphasis"/>
          <w:b/>
          <w:i w:val="0"/>
          <w:iCs w:val="0"/>
          <w:color w:val="auto"/>
          <w:sz w:val="24"/>
          <w:szCs w:val="24"/>
        </w:rPr>
        <w:t>7</w:t>
      </w:r>
      <w:r w:rsidRPr="00E168B0">
        <w:rPr>
          <w:rStyle w:val="IntenseEmphasis"/>
          <w:b/>
          <w:i w:val="0"/>
          <w:iCs w:val="0"/>
          <w:color w:val="auto"/>
          <w:sz w:val="24"/>
          <w:szCs w:val="24"/>
        </w:rPr>
        <w:t>: NA to look at a different deadline date for range registration to give some clubs more time</w:t>
      </w:r>
    </w:p>
    <w:p w14:paraId="48EA2F0E" w14:textId="414C81C0" w:rsidR="00797ACA" w:rsidRDefault="00DE0E7C" w:rsidP="00797ACA">
      <w:pPr>
        <w:pStyle w:val="NoSpacing"/>
        <w:rPr>
          <w:rStyle w:val="IntenseEmphasis"/>
          <w:b/>
          <w:i w:val="0"/>
          <w:iCs w:val="0"/>
          <w:color w:val="auto"/>
          <w:sz w:val="24"/>
          <w:szCs w:val="24"/>
        </w:rPr>
      </w:pPr>
      <w:r w:rsidRPr="00E168B0">
        <w:rPr>
          <w:rStyle w:val="IntenseEmphasis"/>
          <w:b/>
          <w:i w:val="0"/>
          <w:iCs w:val="0"/>
          <w:color w:val="auto"/>
          <w:sz w:val="24"/>
          <w:szCs w:val="24"/>
        </w:rPr>
        <w:t>Action 1</w:t>
      </w:r>
      <w:r w:rsidR="00CA2943">
        <w:rPr>
          <w:rStyle w:val="IntenseEmphasis"/>
          <w:b/>
          <w:i w:val="0"/>
          <w:iCs w:val="0"/>
          <w:color w:val="auto"/>
          <w:sz w:val="24"/>
          <w:szCs w:val="24"/>
        </w:rPr>
        <w:t>8</w:t>
      </w:r>
      <w:r w:rsidR="002B03A8" w:rsidRPr="00E168B0">
        <w:rPr>
          <w:rStyle w:val="IntenseEmphasis"/>
          <w:b/>
          <w:i w:val="0"/>
          <w:iCs w:val="0"/>
          <w:color w:val="auto"/>
          <w:sz w:val="24"/>
          <w:szCs w:val="24"/>
        </w:rPr>
        <w:t>:</w:t>
      </w:r>
      <w:r w:rsidRPr="00E168B0">
        <w:rPr>
          <w:rStyle w:val="IntenseEmphasis"/>
          <w:b/>
          <w:i w:val="0"/>
          <w:iCs w:val="0"/>
          <w:color w:val="auto"/>
          <w:sz w:val="24"/>
          <w:szCs w:val="24"/>
        </w:rPr>
        <w:t xml:space="preserve"> NA to discuss guidance on acceptable behaviour in the work place at the Staff Meeting on 15 December</w:t>
      </w:r>
    </w:p>
    <w:p w14:paraId="2F1A7001" w14:textId="77777777" w:rsidR="008A2A84" w:rsidRPr="00E168B0" w:rsidRDefault="008A2A84" w:rsidP="00797ACA">
      <w:pPr>
        <w:pStyle w:val="NoSpacing"/>
        <w:rPr>
          <w:rStyle w:val="IntenseEmphasis"/>
          <w:b/>
          <w:i w:val="0"/>
          <w:iCs w:val="0"/>
          <w:color w:val="auto"/>
          <w:sz w:val="24"/>
          <w:szCs w:val="24"/>
        </w:rPr>
      </w:pPr>
    </w:p>
    <w:p w14:paraId="2F87518F" w14:textId="25250431" w:rsidR="002446C7" w:rsidRPr="006645EC" w:rsidRDefault="002446C7" w:rsidP="002446C7">
      <w:pPr>
        <w:pStyle w:val="NoSpacing"/>
        <w:rPr>
          <w:rStyle w:val="IntenseEmphasis"/>
          <w:rFonts w:ascii="Cambria" w:hAnsi="Cambria"/>
          <w:b/>
          <w:i w:val="0"/>
          <w:sz w:val="24"/>
          <w:szCs w:val="24"/>
        </w:rPr>
      </w:pPr>
      <w:r w:rsidRPr="006645EC">
        <w:rPr>
          <w:rStyle w:val="IntenseEmphasis"/>
          <w:rFonts w:ascii="Cambria" w:hAnsi="Cambria"/>
          <w:b/>
          <w:i w:val="0"/>
          <w:sz w:val="24"/>
          <w:szCs w:val="24"/>
        </w:rPr>
        <w:t>BS</w:t>
      </w:r>
      <w:r w:rsidR="00350AE0">
        <w:rPr>
          <w:rStyle w:val="IntenseEmphasis"/>
          <w:rFonts w:ascii="Cambria" w:hAnsi="Cambria"/>
          <w:b/>
          <w:i w:val="0"/>
          <w:sz w:val="24"/>
          <w:szCs w:val="24"/>
        </w:rPr>
        <w:t>3</w:t>
      </w:r>
      <w:r w:rsidRPr="006645EC">
        <w:rPr>
          <w:rStyle w:val="IntenseEmphasis"/>
          <w:rFonts w:ascii="Cambria" w:hAnsi="Cambria"/>
          <w:b/>
          <w:i w:val="0"/>
          <w:sz w:val="24"/>
          <w:szCs w:val="24"/>
        </w:rPr>
        <w:t>: Finance Report</w:t>
      </w:r>
    </w:p>
    <w:p w14:paraId="4B02EFCD" w14:textId="77777777" w:rsidR="00C629A3" w:rsidRDefault="00C629A3" w:rsidP="00FA6D0F">
      <w:pPr>
        <w:pStyle w:val="NoSpacing"/>
        <w:numPr>
          <w:ilvl w:val="0"/>
          <w:numId w:val="23"/>
        </w:numPr>
        <w:rPr>
          <w:rStyle w:val="IntenseEmphasis"/>
          <w:i w:val="0"/>
          <w:iCs w:val="0"/>
          <w:color w:val="auto"/>
          <w:sz w:val="24"/>
          <w:szCs w:val="24"/>
        </w:rPr>
      </w:pPr>
      <w:bookmarkStart w:id="8" w:name="_Hlk494467887"/>
      <w:r>
        <w:rPr>
          <w:rStyle w:val="IntenseEmphasis"/>
          <w:i w:val="0"/>
          <w:iCs w:val="0"/>
          <w:color w:val="auto"/>
          <w:sz w:val="24"/>
          <w:szCs w:val="24"/>
        </w:rPr>
        <w:t>The report was for the September 2017 year end and was needed for the AGM documentation</w:t>
      </w:r>
    </w:p>
    <w:p w14:paraId="1C03EDDD" w14:textId="6EDB7526" w:rsidR="006520F2" w:rsidRDefault="006645EC" w:rsidP="00FA6D0F">
      <w:pPr>
        <w:pStyle w:val="NoSpacing"/>
        <w:numPr>
          <w:ilvl w:val="0"/>
          <w:numId w:val="23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6645EC">
        <w:rPr>
          <w:rStyle w:val="IntenseEmphasis"/>
          <w:i w:val="0"/>
          <w:iCs w:val="0"/>
          <w:color w:val="auto"/>
          <w:sz w:val="24"/>
          <w:szCs w:val="24"/>
        </w:rPr>
        <w:t>MD asked if there were any questions</w:t>
      </w:r>
    </w:p>
    <w:p w14:paraId="73E4D8DE" w14:textId="30E260ED" w:rsidR="00C629A3" w:rsidRDefault="00C629A3" w:rsidP="00FA6D0F">
      <w:pPr>
        <w:pStyle w:val="NoSpacing"/>
        <w:numPr>
          <w:ilvl w:val="0"/>
          <w:numId w:val="23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 xml:space="preserve">CW asked when the next payments were due from UKS and SE.  WS explained the quarterly draw down system, </w:t>
      </w:r>
      <w:r w:rsidR="00C35786">
        <w:rPr>
          <w:rStyle w:val="IntenseEmphasis"/>
          <w:i w:val="0"/>
          <w:iCs w:val="0"/>
          <w:color w:val="auto"/>
          <w:sz w:val="24"/>
          <w:szCs w:val="24"/>
        </w:rPr>
        <w:t>and</w:t>
      </w:r>
      <w:r w:rsidR="00EF3A94">
        <w:rPr>
          <w:rStyle w:val="IntenseEmphasis"/>
          <w:i w:val="0"/>
          <w:iCs w:val="0"/>
          <w:color w:val="auto"/>
          <w:sz w:val="24"/>
          <w:szCs w:val="24"/>
        </w:rPr>
        <w:t xml:space="preserve"> that she</w:t>
      </w:r>
      <w:r w:rsidR="00C35786">
        <w:rPr>
          <w:rStyle w:val="IntenseEmphasis"/>
          <w:i w:val="0"/>
          <w:iCs w:val="0"/>
          <w:color w:val="auto"/>
          <w:sz w:val="24"/>
          <w:szCs w:val="24"/>
        </w:rPr>
        <w:t xml:space="preserve"> was requirement to advise </w:t>
      </w:r>
      <w:r>
        <w:rPr>
          <w:rStyle w:val="IntenseEmphasis"/>
          <w:i w:val="0"/>
          <w:iCs w:val="0"/>
          <w:color w:val="auto"/>
          <w:sz w:val="24"/>
          <w:szCs w:val="24"/>
        </w:rPr>
        <w:t>what cash was needed for the next quarter.  The investment team always checked</w:t>
      </w:r>
    </w:p>
    <w:p w14:paraId="742A2CEF" w14:textId="77C6FB3F" w:rsidR="00C629A3" w:rsidRDefault="00C629A3" w:rsidP="00FA6D0F">
      <w:pPr>
        <w:pStyle w:val="NoSpacing"/>
        <w:numPr>
          <w:ilvl w:val="0"/>
          <w:numId w:val="23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>CW asked when would we apply for the next cycle of funding.  WS advised this would be summer 2020 for</w:t>
      </w:r>
      <w:r w:rsidR="00EF3A94">
        <w:rPr>
          <w:rStyle w:val="IntenseEmphasis"/>
          <w:i w:val="0"/>
          <w:iCs w:val="0"/>
          <w:color w:val="auto"/>
          <w:sz w:val="24"/>
          <w:szCs w:val="24"/>
        </w:rPr>
        <w:t xml:space="preserve"> the</w:t>
      </w:r>
      <w:r>
        <w:rPr>
          <w:rStyle w:val="IntenseEmphasis"/>
          <w:i w:val="0"/>
          <w:iCs w:val="0"/>
          <w:color w:val="auto"/>
          <w:sz w:val="24"/>
          <w:szCs w:val="24"/>
        </w:rPr>
        <w:t xml:space="preserve"> next investment scoping</w:t>
      </w:r>
      <w:r w:rsidR="00DE0E7C">
        <w:rPr>
          <w:rStyle w:val="IntenseEmphasis"/>
          <w:i w:val="0"/>
          <w:iCs w:val="0"/>
          <w:color w:val="auto"/>
          <w:sz w:val="24"/>
          <w:szCs w:val="24"/>
        </w:rPr>
        <w:t xml:space="preserve"> meeting</w:t>
      </w:r>
      <w:r>
        <w:rPr>
          <w:rStyle w:val="IntenseEmphasis"/>
          <w:i w:val="0"/>
          <w:iCs w:val="0"/>
          <w:color w:val="auto"/>
          <w:sz w:val="24"/>
          <w:szCs w:val="24"/>
        </w:rPr>
        <w:t xml:space="preserve"> carried out with </w:t>
      </w:r>
      <w:r w:rsidR="00C35786">
        <w:rPr>
          <w:rStyle w:val="IntenseEmphasis"/>
          <w:i w:val="0"/>
          <w:iCs w:val="0"/>
          <w:color w:val="auto"/>
          <w:sz w:val="24"/>
          <w:szCs w:val="24"/>
        </w:rPr>
        <w:t>NA, DT and WS.</w:t>
      </w:r>
    </w:p>
    <w:p w14:paraId="1268DEE4" w14:textId="099C818B" w:rsidR="00C35786" w:rsidRDefault="00C35786" w:rsidP="00FA6D0F">
      <w:pPr>
        <w:pStyle w:val="NoSpacing"/>
        <w:numPr>
          <w:ilvl w:val="0"/>
          <w:numId w:val="23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>CW advised that she was comfortable with the report and the reserves in place</w:t>
      </w:r>
    </w:p>
    <w:p w14:paraId="328B2633" w14:textId="4106FA23" w:rsidR="00C35786" w:rsidRDefault="00C35786" w:rsidP="00FA6D0F">
      <w:pPr>
        <w:pStyle w:val="NoSpacing"/>
        <w:numPr>
          <w:ilvl w:val="0"/>
          <w:numId w:val="23"/>
        </w:numPr>
        <w:rPr>
          <w:rStyle w:val="IntenseEmphasis"/>
          <w:i w:val="0"/>
          <w:iCs w:val="0"/>
          <w:color w:val="auto"/>
          <w:sz w:val="24"/>
          <w:szCs w:val="24"/>
        </w:rPr>
      </w:pPr>
      <w:r>
        <w:rPr>
          <w:rStyle w:val="IntenseEmphasis"/>
          <w:i w:val="0"/>
          <w:iCs w:val="0"/>
          <w:color w:val="auto"/>
          <w:sz w:val="24"/>
          <w:szCs w:val="24"/>
        </w:rPr>
        <w:t xml:space="preserve">WS advised that changes to the financing package would enable </w:t>
      </w:r>
      <w:proofErr w:type="spellStart"/>
      <w:r>
        <w:rPr>
          <w:rStyle w:val="IntenseEmphasis"/>
          <w:i w:val="0"/>
          <w:iCs w:val="0"/>
          <w:color w:val="auto"/>
          <w:sz w:val="24"/>
          <w:szCs w:val="24"/>
        </w:rPr>
        <w:t>year end</w:t>
      </w:r>
      <w:proofErr w:type="spellEnd"/>
      <w:r>
        <w:rPr>
          <w:rStyle w:val="IntenseEmphasis"/>
          <w:i w:val="0"/>
          <w:iCs w:val="0"/>
          <w:color w:val="auto"/>
          <w:sz w:val="24"/>
          <w:szCs w:val="24"/>
        </w:rPr>
        <w:t xml:space="preserve"> figures to be delivered faster going forward and </w:t>
      </w:r>
      <w:r w:rsidR="00DE0E7C">
        <w:rPr>
          <w:rStyle w:val="IntenseEmphasis"/>
          <w:i w:val="0"/>
          <w:iCs w:val="0"/>
          <w:color w:val="auto"/>
          <w:sz w:val="24"/>
          <w:szCs w:val="24"/>
        </w:rPr>
        <w:t xml:space="preserve">that </w:t>
      </w:r>
      <w:r>
        <w:rPr>
          <w:rStyle w:val="IntenseEmphasis"/>
          <w:i w:val="0"/>
          <w:iCs w:val="0"/>
          <w:color w:val="auto"/>
          <w:sz w:val="24"/>
          <w:szCs w:val="24"/>
        </w:rPr>
        <w:t>the outlook would change</w:t>
      </w:r>
    </w:p>
    <w:p w14:paraId="43B6D8CC" w14:textId="77777777" w:rsidR="002B03A8" w:rsidRPr="006645EC" w:rsidRDefault="002B03A8" w:rsidP="002B03A8">
      <w:pPr>
        <w:pStyle w:val="NoSpacing"/>
        <w:ind w:left="360"/>
        <w:rPr>
          <w:rStyle w:val="IntenseEmphasis"/>
          <w:i w:val="0"/>
          <w:iCs w:val="0"/>
          <w:color w:val="auto"/>
          <w:sz w:val="24"/>
          <w:szCs w:val="24"/>
        </w:rPr>
      </w:pPr>
    </w:p>
    <w:bookmarkEnd w:id="8"/>
    <w:p w14:paraId="5DC902F6" w14:textId="77777777" w:rsidR="00F405CC" w:rsidRPr="003766CD" w:rsidRDefault="00F405CC" w:rsidP="00F405CC">
      <w:pPr>
        <w:pStyle w:val="NoSpacing"/>
        <w:ind w:left="360"/>
        <w:rPr>
          <w:rStyle w:val="IntenseEmphasis"/>
          <w:i w:val="0"/>
          <w:iCs w:val="0"/>
          <w:color w:val="auto"/>
          <w:sz w:val="24"/>
          <w:szCs w:val="24"/>
        </w:rPr>
      </w:pPr>
    </w:p>
    <w:p w14:paraId="037518C7" w14:textId="77777777" w:rsidR="008A2A84" w:rsidRDefault="008A2A84">
      <w:pPr>
        <w:rPr>
          <w:rStyle w:val="IntenseEmphasis"/>
          <w:rFonts w:ascii="Cambria" w:hAnsi="Cambria"/>
          <w:b/>
          <w:i w:val="0"/>
          <w:color w:val="auto"/>
          <w:sz w:val="32"/>
          <w:szCs w:val="32"/>
        </w:rPr>
      </w:pPr>
      <w:r>
        <w:rPr>
          <w:rStyle w:val="IntenseEmphasis"/>
          <w:rFonts w:ascii="Cambria" w:hAnsi="Cambria"/>
          <w:b/>
          <w:i w:val="0"/>
          <w:color w:val="auto"/>
          <w:sz w:val="32"/>
          <w:szCs w:val="32"/>
        </w:rPr>
        <w:br w:type="page"/>
      </w:r>
    </w:p>
    <w:p w14:paraId="673B71A9" w14:textId="26115EF8" w:rsidR="006520F2" w:rsidRPr="00DE0E7C" w:rsidRDefault="00567C7A" w:rsidP="00DE0E7C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DE0E7C">
        <w:rPr>
          <w:rStyle w:val="IntenseEmphasis"/>
          <w:rFonts w:ascii="Cambria" w:hAnsi="Cambria"/>
          <w:b/>
          <w:i w:val="0"/>
          <w:color w:val="auto"/>
          <w:sz w:val="32"/>
          <w:szCs w:val="32"/>
        </w:rPr>
        <w:lastRenderedPageBreak/>
        <w:t>Section 3: Matters for report / information only</w:t>
      </w:r>
    </w:p>
    <w:p w14:paraId="6E845AE6" w14:textId="77777777" w:rsidR="006520F2" w:rsidRPr="006520F2" w:rsidRDefault="006520F2" w:rsidP="00A43DF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66A02915" w14:textId="7A3B47A2" w:rsidR="00A43DF0" w:rsidRPr="00567C7A" w:rsidRDefault="00F3028E" w:rsidP="00A43DF0">
      <w:pPr>
        <w:pStyle w:val="NoSpacing"/>
        <w:rPr>
          <w:rStyle w:val="Heading1Char"/>
          <w:rFonts w:ascii="Cambria" w:hAnsi="Cambria"/>
          <w:b/>
          <w:sz w:val="24"/>
          <w:szCs w:val="24"/>
        </w:rPr>
      </w:pPr>
      <w:r>
        <w:rPr>
          <w:rFonts w:ascii="Cambria" w:eastAsia="Times" w:hAnsi="Cambria" w:cs="Times New Roman"/>
          <w:b/>
          <w:bCs/>
          <w:color w:val="0066FF"/>
          <w:sz w:val="24"/>
          <w:szCs w:val="24"/>
        </w:rPr>
        <w:t xml:space="preserve">C1 Board Meeting Dates 2017 and 2018 </w:t>
      </w:r>
    </w:p>
    <w:p w14:paraId="2954EA77" w14:textId="0FD35F65" w:rsidR="00A43DF0" w:rsidRDefault="00EE195B" w:rsidP="00FA6D0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had been noted that </w:t>
      </w:r>
      <w:r w:rsidR="00CD458B">
        <w:rPr>
          <w:sz w:val="24"/>
          <w:szCs w:val="24"/>
        </w:rPr>
        <w:t xml:space="preserve">despite its central location geographically, </w:t>
      </w:r>
      <w:r>
        <w:rPr>
          <w:sz w:val="24"/>
          <w:szCs w:val="24"/>
        </w:rPr>
        <w:t xml:space="preserve">Birmingham takes longer for </w:t>
      </w:r>
      <w:r w:rsidR="00CD458B">
        <w:rPr>
          <w:sz w:val="24"/>
          <w:szCs w:val="24"/>
        </w:rPr>
        <w:t xml:space="preserve">all non-executive </w:t>
      </w:r>
      <w:r>
        <w:rPr>
          <w:sz w:val="24"/>
          <w:szCs w:val="24"/>
        </w:rPr>
        <w:t xml:space="preserve">Board Members to get to </w:t>
      </w:r>
      <w:r w:rsidR="00CD458B">
        <w:rPr>
          <w:sz w:val="24"/>
          <w:szCs w:val="24"/>
        </w:rPr>
        <w:t>than</w:t>
      </w:r>
      <w:r>
        <w:rPr>
          <w:sz w:val="24"/>
          <w:szCs w:val="24"/>
        </w:rPr>
        <w:t xml:space="preserve"> London</w:t>
      </w:r>
      <w:r w:rsidR="00CD458B">
        <w:rPr>
          <w:sz w:val="24"/>
          <w:szCs w:val="24"/>
        </w:rPr>
        <w:t>.</w:t>
      </w:r>
    </w:p>
    <w:p w14:paraId="141CADF5" w14:textId="7213AB59" w:rsidR="00CD458B" w:rsidRDefault="00EE195B" w:rsidP="001D4D5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ER requested a meeting takes place in the north (Newcastle).  MD </w:t>
      </w:r>
      <w:proofErr w:type="spellStart"/>
      <w:r w:rsidR="00CD458B">
        <w:rPr>
          <w:sz w:val="24"/>
          <w:szCs w:val="24"/>
        </w:rPr>
        <w:t>sid</w:t>
      </w:r>
      <w:proofErr w:type="spellEnd"/>
      <w:r w:rsidR="00CD458B">
        <w:rPr>
          <w:sz w:val="24"/>
          <w:szCs w:val="24"/>
        </w:rPr>
        <w:t xml:space="preserve"> he would consider this but that he was wary of cost, which would be likely to increase because more Board members would have to travel larger distances. </w:t>
      </w:r>
    </w:p>
    <w:p w14:paraId="6CA13739" w14:textId="77777777" w:rsidR="00567C7A" w:rsidRDefault="00567C7A" w:rsidP="001D4D5E">
      <w:pPr>
        <w:pStyle w:val="NoSpacing"/>
        <w:ind w:left="360"/>
        <w:rPr>
          <w:sz w:val="24"/>
          <w:szCs w:val="24"/>
        </w:rPr>
      </w:pPr>
    </w:p>
    <w:p w14:paraId="39B19E59" w14:textId="67646E45" w:rsidR="005A0C04" w:rsidRPr="00567C7A" w:rsidRDefault="00567C7A" w:rsidP="00A43DF0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Style w:val="IntenseEmphasis"/>
          <w:rFonts w:ascii="Cambria" w:hAnsi="Cambria"/>
          <w:b/>
          <w:i w:val="0"/>
          <w:sz w:val="24"/>
          <w:szCs w:val="24"/>
        </w:rPr>
        <w:t xml:space="preserve">C2 Safeguarding </w:t>
      </w:r>
      <w:r w:rsidRPr="00196E2D">
        <w:rPr>
          <w:rStyle w:val="IntenseEmphasis"/>
          <w:rFonts w:ascii="Cambria" w:hAnsi="Cambria"/>
          <w:b/>
          <w:i w:val="0"/>
          <w:sz w:val="24"/>
          <w:szCs w:val="24"/>
        </w:rPr>
        <w:t>Report</w:t>
      </w:r>
      <w:r w:rsidR="00A43DF0" w:rsidRPr="006520F2">
        <w:rPr>
          <w:rStyle w:val="Heading1Char"/>
          <w:rFonts w:ascii="Cambria" w:hAnsi="Cambria"/>
          <w:sz w:val="24"/>
          <w:szCs w:val="24"/>
        </w:rPr>
        <w:t xml:space="preserve"> (</w:t>
      </w:r>
      <w:r w:rsidR="00A43DF0" w:rsidRPr="00567C7A">
        <w:rPr>
          <w:rStyle w:val="Heading1Char"/>
          <w:rFonts w:ascii="Cambria" w:hAnsi="Cambria"/>
          <w:b/>
          <w:sz w:val="24"/>
          <w:szCs w:val="24"/>
        </w:rPr>
        <w:t>Membership Services Manager</w:t>
      </w:r>
      <w:r w:rsidR="00EE195B">
        <w:rPr>
          <w:rFonts w:ascii="Cambria" w:hAnsi="Cambria"/>
          <w:b/>
          <w:sz w:val="24"/>
          <w:szCs w:val="24"/>
        </w:rPr>
        <w:t>)</w:t>
      </w:r>
    </w:p>
    <w:p w14:paraId="6E14822A" w14:textId="0335A059" w:rsidR="00A43DF0" w:rsidRDefault="006520F2" w:rsidP="00FA6D0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A43DF0">
        <w:rPr>
          <w:sz w:val="24"/>
          <w:szCs w:val="24"/>
        </w:rPr>
        <w:t>oted</w:t>
      </w:r>
    </w:p>
    <w:p w14:paraId="3B5526D0" w14:textId="3D9FDF45" w:rsidR="00BD2711" w:rsidRDefault="00BD2711" w:rsidP="00BD2711">
      <w:pPr>
        <w:pStyle w:val="NoSpacing"/>
        <w:rPr>
          <w:sz w:val="24"/>
          <w:szCs w:val="24"/>
        </w:rPr>
      </w:pPr>
    </w:p>
    <w:p w14:paraId="683F3294" w14:textId="1A9AF83D" w:rsidR="008B0383" w:rsidRDefault="008B0383" w:rsidP="008B03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c</w:t>
      </w:r>
      <w:r w:rsidR="007D24E6">
        <w:rPr>
          <w:sz w:val="24"/>
          <w:szCs w:val="24"/>
        </w:rPr>
        <w:t>losed at 17.</w:t>
      </w:r>
      <w:r w:rsidR="00EE195B">
        <w:rPr>
          <w:sz w:val="24"/>
          <w:szCs w:val="24"/>
        </w:rPr>
        <w:t>08</w:t>
      </w:r>
    </w:p>
    <w:p w14:paraId="41856925" w14:textId="77777777" w:rsidR="00EE687F" w:rsidRDefault="00EE687F" w:rsidP="008B0383">
      <w:pPr>
        <w:pStyle w:val="NoSpacing"/>
        <w:rPr>
          <w:sz w:val="24"/>
          <w:szCs w:val="24"/>
        </w:rPr>
      </w:pPr>
    </w:p>
    <w:p w14:paraId="297DDBF3" w14:textId="10502D36" w:rsidR="006520F2" w:rsidRDefault="008B0383" w:rsidP="007D24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next meeting was on </w:t>
      </w:r>
      <w:r w:rsidR="00EE195B">
        <w:rPr>
          <w:sz w:val="24"/>
          <w:szCs w:val="24"/>
        </w:rPr>
        <w:t>13 January 2018, London</w:t>
      </w:r>
      <w:r w:rsidR="007D24E6">
        <w:rPr>
          <w:sz w:val="24"/>
          <w:szCs w:val="24"/>
        </w:rPr>
        <w:t xml:space="preserve"> Venue tbc</w:t>
      </w:r>
      <w:r w:rsidR="00DE0E7C">
        <w:rPr>
          <w:sz w:val="24"/>
          <w:szCs w:val="24"/>
        </w:rPr>
        <w:t>.</w:t>
      </w:r>
    </w:p>
    <w:p w14:paraId="5C6BD091" w14:textId="77777777" w:rsidR="006520F2" w:rsidRPr="00CA2943" w:rsidRDefault="006520F2" w:rsidP="006520F2">
      <w:pPr>
        <w:rPr>
          <w:b/>
          <w:sz w:val="24"/>
          <w:szCs w:val="24"/>
        </w:rPr>
      </w:pPr>
      <w:r w:rsidRPr="00CA2943">
        <w:rPr>
          <w:b/>
          <w:sz w:val="24"/>
          <w:szCs w:val="24"/>
        </w:rPr>
        <w:t>Actions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418"/>
        <w:gridCol w:w="1134"/>
      </w:tblGrid>
      <w:tr w:rsidR="006520F2" w:rsidRPr="00C45CE7" w14:paraId="1B0D4CB4" w14:textId="77777777" w:rsidTr="00CA2943">
        <w:trPr>
          <w:trHeight w:val="70"/>
        </w:trPr>
        <w:tc>
          <w:tcPr>
            <w:tcW w:w="704" w:type="dxa"/>
            <w:shd w:val="clear" w:color="auto" w:fill="auto"/>
          </w:tcPr>
          <w:p w14:paraId="2F2D3BF8" w14:textId="77777777" w:rsidR="006520F2" w:rsidRPr="00857EF0" w:rsidRDefault="006520F2" w:rsidP="00A90306">
            <w:pPr>
              <w:pStyle w:val="Table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237" w:type="dxa"/>
            <w:shd w:val="clear" w:color="auto" w:fill="auto"/>
          </w:tcPr>
          <w:p w14:paraId="75626525" w14:textId="77777777" w:rsidR="006520F2" w:rsidRPr="00857EF0" w:rsidRDefault="006520F2" w:rsidP="00A90306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ACF244A" w14:textId="77777777" w:rsidR="006520F2" w:rsidRPr="00C00F2D" w:rsidRDefault="006520F2" w:rsidP="00A90306">
            <w:pPr>
              <w:pStyle w:val="Table"/>
              <w:rPr>
                <w:b/>
                <w:sz w:val="16"/>
                <w:szCs w:val="16"/>
              </w:rPr>
            </w:pPr>
            <w:r w:rsidRPr="00C00F2D">
              <w:rPr>
                <w:b/>
                <w:sz w:val="16"/>
                <w:szCs w:val="16"/>
              </w:rPr>
              <w:t>Action</w:t>
            </w:r>
          </w:p>
        </w:tc>
        <w:tc>
          <w:tcPr>
            <w:tcW w:w="1134" w:type="dxa"/>
          </w:tcPr>
          <w:p w14:paraId="57B021CB" w14:textId="77777777" w:rsidR="006520F2" w:rsidRPr="00C00F2D" w:rsidRDefault="006520F2" w:rsidP="00A90306">
            <w:pPr>
              <w:pStyle w:val="Table"/>
              <w:rPr>
                <w:b/>
                <w:sz w:val="16"/>
                <w:szCs w:val="16"/>
              </w:rPr>
            </w:pPr>
            <w:r w:rsidRPr="00C00F2D">
              <w:rPr>
                <w:b/>
                <w:sz w:val="16"/>
                <w:szCs w:val="16"/>
              </w:rPr>
              <w:t>Completed</w:t>
            </w:r>
          </w:p>
        </w:tc>
      </w:tr>
      <w:tr w:rsidR="00A90306" w:rsidRPr="00C45CE7" w14:paraId="2B6A0A3E" w14:textId="77777777" w:rsidTr="00CA2943">
        <w:tc>
          <w:tcPr>
            <w:tcW w:w="704" w:type="dxa"/>
            <w:shd w:val="clear" w:color="auto" w:fill="auto"/>
          </w:tcPr>
          <w:p w14:paraId="684454B4" w14:textId="77777777" w:rsidR="00A90306" w:rsidRDefault="00A90306" w:rsidP="00A90306">
            <w:pPr>
              <w:pStyle w:val="Tabl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207269E4" w14:textId="3CB0565E" w:rsidR="00A90306" w:rsidRPr="006A7365" w:rsidRDefault="00EF3A94" w:rsidP="006A73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to arrange for Staff Survey to be sent out on 15 December 2017</w:t>
            </w:r>
          </w:p>
        </w:tc>
        <w:tc>
          <w:tcPr>
            <w:tcW w:w="1418" w:type="dxa"/>
            <w:shd w:val="clear" w:color="auto" w:fill="auto"/>
          </w:tcPr>
          <w:p w14:paraId="605503E7" w14:textId="163FFA46" w:rsidR="00A90306" w:rsidRPr="00C00F2D" w:rsidRDefault="00EF3A94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</w:t>
            </w:r>
          </w:p>
        </w:tc>
        <w:tc>
          <w:tcPr>
            <w:tcW w:w="1134" w:type="dxa"/>
          </w:tcPr>
          <w:p w14:paraId="388397F9" w14:textId="77777777" w:rsidR="00A90306" w:rsidRPr="00C00F2D" w:rsidRDefault="00A90306" w:rsidP="00A90306">
            <w:pPr>
              <w:pStyle w:val="Table"/>
              <w:rPr>
                <w:b/>
                <w:szCs w:val="24"/>
              </w:rPr>
            </w:pPr>
          </w:p>
        </w:tc>
      </w:tr>
      <w:tr w:rsidR="00A90306" w:rsidRPr="00C45CE7" w14:paraId="7A6BEC30" w14:textId="77777777" w:rsidTr="00CA2943">
        <w:tc>
          <w:tcPr>
            <w:tcW w:w="704" w:type="dxa"/>
            <w:shd w:val="clear" w:color="auto" w:fill="auto"/>
          </w:tcPr>
          <w:p w14:paraId="1E17BDC0" w14:textId="77777777" w:rsidR="00A90306" w:rsidRDefault="00A90306" w:rsidP="00A90306">
            <w:pPr>
              <w:pStyle w:val="Tabl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0FD71E55" w14:textId="72724E91" w:rsidR="00A90306" w:rsidRPr="006A7365" w:rsidRDefault="00EF3A94" w:rsidP="006A7365">
            <w:pPr>
              <w:pStyle w:val="NoSpacing"/>
              <w:rPr>
                <w:b/>
                <w:sz w:val="24"/>
                <w:szCs w:val="24"/>
              </w:rPr>
            </w:pPr>
            <w:bookmarkStart w:id="9" w:name="_Hlk499907682"/>
            <w:r>
              <w:rPr>
                <w:b/>
                <w:sz w:val="24"/>
                <w:szCs w:val="24"/>
              </w:rPr>
              <w:t>NA to discuss and review the Complaints Procedure with the Consultant (Ombudsman)</w:t>
            </w:r>
            <w:bookmarkEnd w:id="9"/>
          </w:p>
        </w:tc>
        <w:tc>
          <w:tcPr>
            <w:tcW w:w="1418" w:type="dxa"/>
            <w:shd w:val="clear" w:color="auto" w:fill="auto"/>
          </w:tcPr>
          <w:p w14:paraId="4AB36377" w14:textId="29A181B1" w:rsidR="00A90306" w:rsidRPr="00C00F2D" w:rsidRDefault="00EF3A94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</w:t>
            </w:r>
          </w:p>
        </w:tc>
        <w:tc>
          <w:tcPr>
            <w:tcW w:w="1134" w:type="dxa"/>
          </w:tcPr>
          <w:p w14:paraId="5EFBBC19" w14:textId="77777777" w:rsidR="00A90306" w:rsidRPr="00C00F2D" w:rsidRDefault="00A90306" w:rsidP="00A90306">
            <w:pPr>
              <w:pStyle w:val="Table"/>
              <w:rPr>
                <w:b/>
                <w:szCs w:val="24"/>
              </w:rPr>
            </w:pPr>
          </w:p>
        </w:tc>
      </w:tr>
      <w:tr w:rsidR="00A90306" w:rsidRPr="00C45CE7" w14:paraId="65CFDD9D" w14:textId="77777777" w:rsidTr="00CA2943">
        <w:tc>
          <w:tcPr>
            <w:tcW w:w="704" w:type="dxa"/>
            <w:shd w:val="clear" w:color="auto" w:fill="auto"/>
          </w:tcPr>
          <w:p w14:paraId="1950D6DD" w14:textId="77777777" w:rsidR="00A90306" w:rsidRDefault="00A90306" w:rsidP="00A90306">
            <w:pPr>
              <w:pStyle w:val="Tabl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4D4FA5A4" w14:textId="3118EA26" w:rsidR="00A90306" w:rsidRPr="00EF3A94" w:rsidRDefault="00EF3A94" w:rsidP="00EF3A94">
            <w:pPr>
              <w:pStyle w:val="NoSpacing"/>
              <w:rPr>
                <w:b/>
                <w:iCs/>
                <w:sz w:val="24"/>
                <w:szCs w:val="24"/>
              </w:rPr>
            </w:pPr>
            <w: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Any comments regarding the 2017 AGM draft Minutes to be sent to BM</w:t>
            </w:r>
          </w:p>
        </w:tc>
        <w:tc>
          <w:tcPr>
            <w:tcW w:w="1418" w:type="dxa"/>
            <w:shd w:val="clear" w:color="auto" w:fill="auto"/>
          </w:tcPr>
          <w:p w14:paraId="039257C1" w14:textId="61B41020" w:rsidR="00A90306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All</w:t>
            </w:r>
          </w:p>
        </w:tc>
        <w:tc>
          <w:tcPr>
            <w:tcW w:w="1134" w:type="dxa"/>
          </w:tcPr>
          <w:p w14:paraId="203D2C0E" w14:textId="77777777" w:rsidR="00A90306" w:rsidRPr="00C00F2D" w:rsidRDefault="00A90306" w:rsidP="00A90306">
            <w:pPr>
              <w:pStyle w:val="Table"/>
              <w:rPr>
                <w:b/>
                <w:szCs w:val="24"/>
              </w:rPr>
            </w:pPr>
          </w:p>
        </w:tc>
      </w:tr>
      <w:tr w:rsidR="00A90306" w:rsidRPr="00C45CE7" w14:paraId="6CAEA6CE" w14:textId="77777777" w:rsidTr="00CA2943">
        <w:tc>
          <w:tcPr>
            <w:tcW w:w="704" w:type="dxa"/>
            <w:shd w:val="clear" w:color="auto" w:fill="auto"/>
          </w:tcPr>
          <w:p w14:paraId="7275C9A4" w14:textId="77777777" w:rsidR="00A90306" w:rsidRDefault="00A90306" w:rsidP="00A90306">
            <w:pPr>
              <w:pStyle w:val="Tabl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2BC59137" w14:textId="70CAF819" w:rsidR="00A90306" w:rsidRPr="00CA2943" w:rsidRDefault="00EF3A94" w:rsidP="006A7365">
            <w:pPr>
              <w:pStyle w:val="NoSpacing"/>
              <w:rPr>
                <w:b/>
                <w:iCs/>
                <w:sz w:val="24"/>
                <w:szCs w:val="24"/>
              </w:rPr>
            </w:pPr>
            <w: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BM to ensure the AGM Minutes are prepared for the first Board Meeting following an AGM</w:t>
            </w:r>
          </w:p>
        </w:tc>
        <w:tc>
          <w:tcPr>
            <w:tcW w:w="1418" w:type="dxa"/>
            <w:shd w:val="clear" w:color="auto" w:fill="auto"/>
          </w:tcPr>
          <w:p w14:paraId="5560AF8A" w14:textId="65CC81A4" w:rsidR="00A90306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BM</w:t>
            </w:r>
          </w:p>
        </w:tc>
        <w:tc>
          <w:tcPr>
            <w:tcW w:w="1134" w:type="dxa"/>
          </w:tcPr>
          <w:p w14:paraId="793B22B0" w14:textId="77777777" w:rsidR="00A90306" w:rsidRPr="00C00F2D" w:rsidRDefault="00A90306" w:rsidP="00A90306">
            <w:pPr>
              <w:pStyle w:val="Table"/>
              <w:rPr>
                <w:b/>
                <w:szCs w:val="24"/>
              </w:rPr>
            </w:pPr>
          </w:p>
        </w:tc>
      </w:tr>
      <w:tr w:rsidR="00A90306" w:rsidRPr="00C45CE7" w14:paraId="0A98EA58" w14:textId="77777777" w:rsidTr="00CA2943">
        <w:tc>
          <w:tcPr>
            <w:tcW w:w="704" w:type="dxa"/>
            <w:shd w:val="clear" w:color="auto" w:fill="auto"/>
          </w:tcPr>
          <w:p w14:paraId="03422A32" w14:textId="77777777" w:rsidR="00A90306" w:rsidRDefault="00A90306" w:rsidP="00A90306">
            <w:pPr>
              <w:pStyle w:val="Tabl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1C596F4C" w14:textId="16F0E0F7" w:rsidR="00A90306" w:rsidRPr="00EF3A94" w:rsidRDefault="00EF3A94" w:rsidP="00EF3A94">
            <w:pPr>
              <w:pStyle w:val="NoSpacing"/>
              <w:rPr>
                <w:b/>
                <w:iCs/>
                <w:sz w:val="24"/>
                <w:szCs w:val="24"/>
              </w:rPr>
            </w:pPr>
            <w: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All Committee Reviews to be carried out annually and advise the Board when this has been done</w:t>
            </w:r>
          </w:p>
        </w:tc>
        <w:tc>
          <w:tcPr>
            <w:tcW w:w="1418" w:type="dxa"/>
            <w:shd w:val="clear" w:color="auto" w:fill="auto"/>
          </w:tcPr>
          <w:p w14:paraId="2E0F73C1" w14:textId="7EA4F8B2" w:rsidR="00A90306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Committee Chairs</w:t>
            </w:r>
          </w:p>
        </w:tc>
        <w:tc>
          <w:tcPr>
            <w:tcW w:w="1134" w:type="dxa"/>
          </w:tcPr>
          <w:p w14:paraId="21D885FC" w14:textId="77777777" w:rsidR="00A90306" w:rsidRPr="00C00F2D" w:rsidRDefault="00A90306" w:rsidP="00A90306">
            <w:pPr>
              <w:pStyle w:val="Table"/>
              <w:rPr>
                <w:b/>
                <w:szCs w:val="24"/>
              </w:rPr>
            </w:pPr>
          </w:p>
        </w:tc>
      </w:tr>
      <w:tr w:rsidR="00A90306" w:rsidRPr="00C45CE7" w14:paraId="60B93DC8" w14:textId="77777777" w:rsidTr="00CA2943">
        <w:tc>
          <w:tcPr>
            <w:tcW w:w="704" w:type="dxa"/>
            <w:shd w:val="clear" w:color="auto" w:fill="auto"/>
          </w:tcPr>
          <w:p w14:paraId="2762E49F" w14:textId="77777777" w:rsidR="00A90306" w:rsidRDefault="00A90306" w:rsidP="00A90306">
            <w:pPr>
              <w:pStyle w:val="Tabl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17E97983" w14:textId="78DB7DC0" w:rsidR="00A90306" w:rsidRPr="006A7365" w:rsidRDefault="00EF3A94" w:rsidP="00CA294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Any Director interested in filling the vacancy on the Audit &amp; Risk Committee to contact CW</w:t>
            </w:r>
          </w:p>
        </w:tc>
        <w:tc>
          <w:tcPr>
            <w:tcW w:w="1418" w:type="dxa"/>
            <w:shd w:val="clear" w:color="auto" w:fill="auto"/>
          </w:tcPr>
          <w:p w14:paraId="72E75095" w14:textId="60932712" w:rsidR="00A90306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All</w:t>
            </w:r>
          </w:p>
        </w:tc>
        <w:tc>
          <w:tcPr>
            <w:tcW w:w="1134" w:type="dxa"/>
          </w:tcPr>
          <w:p w14:paraId="2F0B5499" w14:textId="77777777" w:rsidR="00A90306" w:rsidRPr="00C00F2D" w:rsidRDefault="00A90306" w:rsidP="00A90306">
            <w:pPr>
              <w:pStyle w:val="Table"/>
              <w:rPr>
                <w:b/>
                <w:szCs w:val="24"/>
              </w:rPr>
            </w:pPr>
          </w:p>
        </w:tc>
      </w:tr>
      <w:tr w:rsidR="00A90306" w:rsidRPr="00C45CE7" w14:paraId="32FE8705" w14:textId="77777777" w:rsidTr="00CA2943">
        <w:tc>
          <w:tcPr>
            <w:tcW w:w="704" w:type="dxa"/>
            <w:shd w:val="clear" w:color="auto" w:fill="auto"/>
          </w:tcPr>
          <w:p w14:paraId="3D841772" w14:textId="77777777" w:rsidR="00A90306" w:rsidRDefault="00A90306" w:rsidP="00A90306">
            <w:pPr>
              <w:pStyle w:val="Table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0F843893" w14:textId="2E0D13F8" w:rsidR="00A90306" w:rsidRPr="00CA2943" w:rsidRDefault="00CA2943" w:rsidP="006A7365">
            <w:pPr>
              <w:pStyle w:val="NoSpacing"/>
              <w:rPr>
                <w:iCs/>
                <w:sz w:val="24"/>
                <w:szCs w:val="24"/>
              </w:rPr>
            </w:pPr>
            <w: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BM to update the Diversity Action Plan and circulate to the Board</w:t>
            </w:r>
          </w:p>
        </w:tc>
        <w:tc>
          <w:tcPr>
            <w:tcW w:w="1418" w:type="dxa"/>
            <w:shd w:val="clear" w:color="auto" w:fill="auto"/>
          </w:tcPr>
          <w:p w14:paraId="5E7B0FCE" w14:textId="0FE5E799" w:rsidR="00A90306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BM</w:t>
            </w:r>
          </w:p>
        </w:tc>
        <w:tc>
          <w:tcPr>
            <w:tcW w:w="1134" w:type="dxa"/>
          </w:tcPr>
          <w:p w14:paraId="321A38B7" w14:textId="77777777" w:rsidR="00A90306" w:rsidRPr="00C00F2D" w:rsidRDefault="00A90306" w:rsidP="00A90306">
            <w:pPr>
              <w:pStyle w:val="Table"/>
              <w:rPr>
                <w:b/>
                <w:szCs w:val="24"/>
              </w:rPr>
            </w:pPr>
          </w:p>
        </w:tc>
      </w:tr>
      <w:tr w:rsidR="00A90306" w:rsidRPr="00C45CE7" w14:paraId="08D97705" w14:textId="77777777" w:rsidTr="00CA2943">
        <w:tc>
          <w:tcPr>
            <w:tcW w:w="704" w:type="dxa"/>
            <w:shd w:val="clear" w:color="auto" w:fill="auto"/>
          </w:tcPr>
          <w:p w14:paraId="698E89AE" w14:textId="77777777" w:rsidR="00A90306" w:rsidRDefault="00A90306" w:rsidP="00A90306">
            <w:pPr>
              <w:pStyle w:val="Table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1C44C143" w14:textId="41A70EFB" w:rsidR="00A90306" w:rsidRPr="00CA2943" w:rsidRDefault="00CA2943" w:rsidP="006A7365">
            <w:pPr>
              <w:pStyle w:val="NoSpacing"/>
              <w:rPr>
                <w:b/>
                <w:iCs/>
                <w:sz w:val="24"/>
                <w:szCs w:val="24"/>
              </w:rPr>
            </w:pPr>
            <w: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MD to arrange to send a questionnaire to Board Members as part of the evaluation process</w:t>
            </w:r>
          </w:p>
        </w:tc>
        <w:tc>
          <w:tcPr>
            <w:tcW w:w="1418" w:type="dxa"/>
            <w:shd w:val="clear" w:color="auto" w:fill="auto"/>
          </w:tcPr>
          <w:p w14:paraId="14B6F425" w14:textId="2FE5AEBA" w:rsidR="00A90306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MD/BM</w:t>
            </w:r>
          </w:p>
        </w:tc>
        <w:tc>
          <w:tcPr>
            <w:tcW w:w="1134" w:type="dxa"/>
          </w:tcPr>
          <w:p w14:paraId="49C0E9E3" w14:textId="77777777" w:rsidR="00A90306" w:rsidRPr="00C00F2D" w:rsidRDefault="00A90306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10377AD9" w14:textId="77777777" w:rsidTr="00CA2943">
        <w:tc>
          <w:tcPr>
            <w:tcW w:w="704" w:type="dxa"/>
            <w:shd w:val="clear" w:color="auto" w:fill="auto"/>
          </w:tcPr>
          <w:p w14:paraId="4A73E222" w14:textId="7D31C4FA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5AB6FE41" w14:textId="0CB1B1C9" w:rsidR="00CA2943" w:rsidRPr="006A7365" w:rsidRDefault="00365467" w:rsidP="006A73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BM to prepare a standing paper on Board attendance and costs</w:t>
            </w:r>
          </w:p>
        </w:tc>
        <w:tc>
          <w:tcPr>
            <w:tcW w:w="1418" w:type="dxa"/>
            <w:shd w:val="clear" w:color="auto" w:fill="auto"/>
          </w:tcPr>
          <w:p w14:paraId="3944DD87" w14:textId="1F88ECC8" w:rsidR="00CA2943" w:rsidRPr="00C00F2D" w:rsidRDefault="00365467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BM</w:t>
            </w:r>
          </w:p>
        </w:tc>
        <w:tc>
          <w:tcPr>
            <w:tcW w:w="1134" w:type="dxa"/>
          </w:tcPr>
          <w:p w14:paraId="21F35CAF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58BD8225" w14:textId="77777777" w:rsidTr="00CA2943">
        <w:tc>
          <w:tcPr>
            <w:tcW w:w="704" w:type="dxa"/>
            <w:shd w:val="clear" w:color="auto" w:fill="auto"/>
          </w:tcPr>
          <w:p w14:paraId="6D5F21FF" w14:textId="1616A929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14:paraId="75A82899" w14:textId="0EA26F1D" w:rsidR="00CA2943" w:rsidRPr="00CA2943" w:rsidRDefault="00CA2943" w:rsidP="00CA2943">
            <w:pPr>
              <w:pStyle w:val="NoSpacing"/>
              <w:rPr>
                <w:b/>
                <w:sz w:val="24"/>
              </w:rPr>
            </w:pPr>
            <w:r w:rsidRPr="00CA2943">
              <w:rPr>
                <w:b/>
                <w:sz w:val="24"/>
              </w:rPr>
              <w:t>Sports Resolutions Report to be added to January 2018 Agenda</w:t>
            </w:r>
          </w:p>
        </w:tc>
        <w:tc>
          <w:tcPr>
            <w:tcW w:w="1418" w:type="dxa"/>
            <w:shd w:val="clear" w:color="auto" w:fill="auto"/>
          </w:tcPr>
          <w:p w14:paraId="4F2A6440" w14:textId="7D3BBAEA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BM</w:t>
            </w:r>
          </w:p>
        </w:tc>
        <w:tc>
          <w:tcPr>
            <w:tcW w:w="1134" w:type="dxa"/>
          </w:tcPr>
          <w:p w14:paraId="2854D008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135D15A7" w14:textId="77777777" w:rsidTr="00CA2943">
        <w:tc>
          <w:tcPr>
            <w:tcW w:w="704" w:type="dxa"/>
            <w:shd w:val="clear" w:color="auto" w:fill="auto"/>
          </w:tcPr>
          <w:p w14:paraId="52E31F37" w14:textId="55A06A3D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14:paraId="6E3173FE" w14:textId="73A64933" w:rsidR="00CA2943" w:rsidRPr="00CA2943" w:rsidRDefault="00CA2943" w:rsidP="006A7365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CA2943">
              <w:rPr>
                <w:b/>
                <w:sz w:val="24"/>
                <w:szCs w:val="24"/>
              </w:rPr>
              <w:t xml:space="preserve">NA to arrange for </w:t>
            </w:r>
            <w:r w:rsidRPr="00CA2943">
              <w:rPr>
                <w:b/>
                <w:sz w:val="24"/>
                <w:szCs w:val="24"/>
                <w:lang w:val="en-US"/>
              </w:rPr>
              <w:t xml:space="preserve">data graphic </w:t>
            </w:r>
            <w:r w:rsidRPr="00CA2943">
              <w:rPr>
                <w:b/>
                <w:sz w:val="24"/>
                <w:szCs w:val="24"/>
              </w:rPr>
              <w:t xml:space="preserve">on </w:t>
            </w:r>
            <w:r w:rsidRPr="00CA2943">
              <w:rPr>
                <w:b/>
                <w:sz w:val="24"/>
                <w:szCs w:val="24"/>
                <w:lang w:val="en-US"/>
              </w:rPr>
              <w:t>Operations update for the next meeting</w:t>
            </w:r>
          </w:p>
        </w:tc>
        <w:tc>
          <w:tcPr>
            <w:tcW w:w="1418" w:type="dxa"/>
            <w:shd w:val="clear" w:color="auto" w:fill="auto"/>
          </w:tcPr>
          <w:p w14:paraId="7A3BD081" w14:textId="3C669231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</w:t>
            </w:r>
          </w:p>
        </w:tc>
        <w:tc>
          <w:tcPr>
            <w:tcW w:w="1134" w:type="dxa"/>
          </w:tcPr>
          <w:p w14:paraId="63BAE12B" w14:textId="1FAB4B8C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44947CA0" w14:textId="77777777" w:rsidTr="00CA2943">
        <w:tc>
          <w:tcPr>
            <w:tcW w:w="704" w:type="dxa"/>
            <w:shd w:val="clear" w:color="auto" w:fill="auto"/>
          </w:tcPr>
          <w:p w14:paraId="6D695D28" w14:textId="23A5D836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14:paraId="7E27C209" w14:textId="0BB1CA58" w:rsidR="00CA2943" w:rsidRPr="00CA2943" w:rsidRDefault="00CA2943" w:rsidP="006A7365">
            <w:pPr>
              <w:pStyle w:val="NoSpacing"/>
              <w:rPr>
                <w:b/>
                <w:sz w:val="24"/>
                <w:szCs w:val="24"/>
              </w:rPr>
            </w:pPr>
            <w:r w:rsidRPr="00CA2943">
              <w:rPr>
                <w:b/>
                <w:sz w:val="24"/>
                <w:szCs w:val="24"/>
              </w:rPr>
              <w:t>NA to work with SLT and others on the KPIs and report back to the March Board Meeting</w:t>
            </w:r>
          </w:p>
        </w:tc>
        <w:tc>
          <w:tcPr>
            <w:tcW w:w="1418" w:type="dxa"/>
            <w:shd w:val="clear" w:color="auto" w:fill="auto"/>
          </w:tcPr>
          <w:p w14:paraId="564BD2DF" w14:textId="3F6E8385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</w:t>
            </w:r>
          </w:p>
        </w:tc>
        <w:tc>
          <w:tcPr>
            <w:tcW w:w="1134" w:type="dxa"/>
          </w:tcPr>
          <w:p w14:paraId="35E59BBD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3A67706E" w14:textId="77777777" w:rsidTr="00CA2943">
        <w:tc>
          <w:tcPr>
            <w:tcW w:w="704" w:type="dxa"/>
            <w:shd w:val="clear" w:color="auto" w:fill="auto"/>
          </w:tcPr>
          <w:p w14:paraId="6BF9B104" w14:textId="0DE8291B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14:paraId="6508D293" w14:textId="5233BF22" w:rsidR="00CA2943" w:rsidRPr="00CA2943" w:rsidRDefault="00CA2943" w:rsidP="006A7365">
            <w:pPr>
              <w:pStyle w:val="NoSpacing"/>
              <w:rPr>
                <w:b/>
                <w:sz w:val="24"/>
                <w:szCs w:val="24"/>
              </w:rPr>
            </w:pPr>
            <w:r w:rsidRPr="00CA2943">
              <w:rPr>
                <w:b/>
                <w:sz w:val="24"/>
                <w:szCs w:val="24"/>
              </w:rPr>
              <w:t>NA to arrange for the SLT to prepare recommendations for the Board regarding AGB membership fee paying structure</w:t>
            </w:r>
          </w:p>
        </w:tc>
        <w:tc>
          <w:tcPr>
            <w:tcW w:w="1418" w:type="dxa"/>
            <w:shd w:val="clear" w:color="auto" w:fill="auto"/>
          </w:tcPr>
          <w:p w14:paraId="1E832F71" w14:textId="5F8D379F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</w:t>
            </w:r>
          </w:p>
        </w:tc>
        <w:tc>
          <w:tcPr>
            <w:tcW w:w="1134" w:type="dxa"/>
          </w:tcPr>
          <w:p w14:paraId="29BFB3F4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388F1C0F" w14:textId="77777777" w:rsidTr="00CA2943">
        <w:tc>
          <w:tcPr>
            <w:tcW w:w="704" w:type="dxa"/>
            <w:shd w:val="clear" w:color="auto" w:fill="auto"/>
          </w:tcPr>
          <w:p w14:paraId="7BD3AB9F" w14:textId="630E4890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6237" w:type="dxa"/>
            <w:shd w:val="clear" w:color="auto" w:fill="auto"/>
          </w:tcPr>
          <w:p w14:paraId="026BF3F1" w14:textId="10192883" w:rsidR="00CA2943" w:rsidRPr="00CA2943" w:rsidRDefault="00CA2943" w:rsidP="006A7365">
            <w:pPr>
              <w:pStyle w:val="NoSpacing"/>
              <w:rPr>
                <w:b/>
                <w:sz w:val="24"/>
                <w:szCs w:val="24"/>
              </w:rPr>
            </w:pPr>
            <w:r w:rsidRPr="00CA2943">
              <w:rPr>
                <w:b/>
                <w:sz w:val="24"/>
                <w:szCs w:val="24"/>
              </w:rPr>
              <w:t>NA and ST to liaise regarding the value of our organisation in order that a defined list of what our members receive is put together</w:t>
            </w:r>
          </w:p>
        </w:tc>
        <w:tc>
          <w:tcPr>
            <w:tcW w:w="1418" w:type="dxa"/>
            <w:shd w:val="clear" w:color="auto" w:fill="auto"/>
          </w:tcPr>
          <w:p w14:paraId="027A1DBA" w14:textId="45C4892F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NA/ST</w:t>
            </w:r>
          </w:p>
        </w:tc>
        <w:tc>
          <w:tcPr>
            <w:tcW w:w="1134" w:type="dxa"/>
          </w:tcPr>
          <w:p w14:paraId="21D30C64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2F7420CE" w14:textId="77777777" w:rsidTr="00CA2943">
        <w:tc>
          <w:tcPr>
            <w:tcW w:w="704" w:type="dxa"/>
            <w:shd w:val="clear" w:color="auto" w:fill="auto"/>
          </w:tcPr>
          <w:p w14:paraId="24FAEE29" w14:textId="587E82A9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14:paraId="498F67FF" w14:textId="454B7F7D" w:rsidR="00CA2943" w:rsidRPr="00CA2943" w:rsidRDefault="00CA2943" w:rsidP="00CA2943">
            <w:pPr>
              <w:pStyle w:val="NoSpacing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Style w:val="IntenseEmphasis"/>
                <w:rFonts w:cstheme="minorHAnsi"/>
                <w:b/>
                <w:i w:val="0"/>
                <w:color w:val="auto"/>
                <w:sz w:val="24"/>
                <w:szCs w:val="24"/>
              </w:rPr>
              <w:t>NA/CW to discuss any areas of concern on the Risk Report and take to the next Board Meeting</w:t>
            </w:r>
          </w:p>
        </w:tc>
        <w:tc>
          <w:tcPr>
            <w:tcW w:w="1418" w:type="dxa"/>
            <w:shd w:val="clear" w:color="auto" w:fill="auto"/>
          </w:tcPr>
          <w:p w14:paraId="1D9577F5" w14:textId="63E63F20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NA/CW</w:t>
            </w:r>
          </w:p>
        </w:tc>
        <w:tc>
          <w:tcPr>
            <w:tcW w:w="1134" w:type="dxa"/>
          </w:tcPr>
          <w:p w14:paraId="0A27AF13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0617B723" w14:textId="77777777" w:rsidTr="00CA2943">
        <w:tc>
          <w:tcPr>
            <w:tcW w:w="704" w:type="dxa"/>
            <w:shd w:val="clear" w:color="auto" w:fill="auto"/>
          </w:tcPr>
          <w:p w14:paraId="1A9CF2B4" w14:textId="29F66740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14:paraId="409B9691" w14:textId="63F0D73F" w:rsidR="00CA2943" w:rsidRPr="00797ACA" w:rsidRDefault="00CA2943" w:rsidP="00CA2943">
            <w:pPr>
              <w:pStyle w:val="NoSpacing"/>
              <w:rPr>
                <w:rStyle w:val="IntenseEmphasis"/>
                <w:rFonts w:cstheme="minorHAnsi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cstheme="minorHAnsi"/>
                <w:b/>
                <w:i w:val="0"/>
                <w:color w:val="auto"/>
                <w:sz w:val="24"/>
                <w:szCs w:val="24"/>
              </w:rPr>
              <w:t xml:space="preserve">NA to present a plan for the implementation of GDPR by the May 2018 deadline, at the </w:t>
            </w:r>
            <w:r w:rsidR="005846D8">
              <w:rPr>
                <w:rStyle w:val="IntenseEmphasis"/>
                <w:rFonts w:cstheme="minorHAnsi"/>
                <w:b/>
                <w:i w:val="0"/>
                <w:color w:val="auto"/>
                <w:sz w:val="24"/>
                <w:szCs w:val="24"/>
              </w:rPr>
              <w:t>January</w:t>
            </w:r>
            <w:r>
              <w:rPr>
                <w:rStyle w:val="IntenseEmphasis"/>
                <w:rFonts w:cstheme="minorHAnsi"/>
                <w:b/>
                <w:i w:val="0"/>
                <w:color w:val="auto"/>
                <w:sz w:val="24"/>
                <w:szCs w:val="24"/>
              </w:rPr>
              <w:t xml:space="preserve"> 2018 Board Meeting</w:t>
            </w:r>
          </w:p>
          <w:p w14:paraId="1217B1EB" w14:textId="77777777" w:rsidR="00CA2943" w:rsidRPr="006A7365" w:rsidRDefault="00CA2943" w:rsidP="006A736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1145A3" w14:textId="6CA5EBF9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</w:t>
            </w:r>
          </w:p>
        </w:tc>
        <w:tc>
          <w:tcPr>
            <w:tcW w:w="1134" w:type="dxa"/>
          </w:tcPr>
          <w:p w14:paraId="5BA939B5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490980A6" w14:textId="77777777" w:rsidTr="00CA2943">
        <w:tc>
          <w:tcPr>
            <w:tcW w:w="704" w:type="dxa"/>
            <w:shd w:val="clear" w:color="auto" w:fill="auto"/>
          </w:tcPr>
          <w:p w14:paraId="04C5BF19" w14:textId="0DB61FA9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14:paraId="3140E1D9" w14:textId="2E0E7A84" w:rsidR="00CA2943" w:rsidRPr="006A7365" w:rsidRDefault="00CA2943" w:rsidP="006A7365">
            <w:pPr>
              <w:pStyle w:val="NoSpacing"/>
              <w:rPr>
                <w:b/>
                <w:sz w:val="24"/>
                <w:szCs w:val="24"/>
              </w:rPr>
            </w:pPr>
            <w:r w:rsidRPr="00E168B0">
              <w:rPr>
                <w:rStyle w:val="IntenseEmphasis"/>
                <w:b/>
                <w:i w:val="0"/>
                <w:iCs w:val="0"/>
                <w:color w:val="auto"/>
                <w:sz w:val="24"/>
                <w:szCs w:val="24"/>
              </w:rPr>
              <w:t>NA to look at a different deadline date for range registration to give some clubs more time</w:t>
            </w:r>
          </w:p>
        </w:tc>
        <w:tc>
          <w:tcPr>
            <w:tcW w:w="1418" w:type="dxa"/>
            <w:shd w:val="clear" w:color="auto" w:fill="auto"/>
          </w:tcPr>
          <w:p w14:paraId="21250B6A" w14:textId="57880230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</w:t>
            </w:r>
          </w:p>
        </w:tc>
        <w:tc>
          <w:tcPr>
            <w:tcW w:w="1134" w:type="dxa"/>
          </w:tcPr>
          <w:p w14:paraId="2533A339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  <w:tr w:rsidR="00CA2943" w:rsidRPr="00C45CE7" w14:paraId="4CD9370F" w14:textId="77777777" w:rsidTr="00CA2943">
        <w:tc>
          <w:tcPr>
            <w:tcW w:w="704" w:type="dxa"/>
            <w:shd w:val="clear" w:color="auto" w:fill="auto"/>
          </w:tcPr>
          <w:p w14:paraId="5A0B9C3E" w14:textId="1E65CBB5" w:rsidR="00CA2943" w:rsidRDefault="00CA2943" w:rsidP="00A90306">
            <w:pPr>
              <w:pStyle w:val="Table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14:paraId="0A75D6E3" w14:textId="77B7C5BE" w:rsidR="00CA2943" w:rsidRPr="006A7365" w:rsidRDefault="00CA2943" w:rsidP="006A7365">
            <w:pPr>
              <w:pStyle w:val="NoSpacing"/>
              <w:rPr>
                <w:b/>
                <w:sz w:val="24"/>
                <w:szCs w:val="24"/>
              </w:rPr>
            </w:pPr>
            <w:r w:rsidRPr="00E168B0">
              <w:rPr>
                <w:rStyle w:val="IntenseEmphasis"/>
                <w:b/>
                <w:i w:val="0"/>
                <w:iCs w:val="0"/>
                <w:color w:val="auto"/>
                <w:sz w:val="24"/>
                <w:szCs w:val="24"/>
              </w:rPr>
              <w:t>NA to discuss guidance on acceptable behaviour in the work place at the Staff Meeting on 15 December</w:t>
            </w:r>
          </w:p>
        </w:tc>
        <w:tc>
          <w:tcPr>
            <w:tcW w:w="1418" w:type="dxa"/>
            <w:shd w:val="clear" w:color="auto" w:fill="auto"/>
          </w:tcPr>
          <w:p w14:paraId="65C16634" w14:textId="29F1DB44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NA</w:t>
            </w:r>
          </w:p>
        </w:tc>
        <w:tc>
          <w:tcPr>
            <w:tcW w:w="1134" w:type="dxa"/>
          </w:tcPr>
          <w:p w14:paraId="477ACB62" w14:textId="77777777" w:rsidR="00CA2943" w:rsidRPr="00C00F2D" w:rsidRDefault="00CA2943" w:rsidP="00A90306">
            <w:pPr>
              <w:pStyle w:val="Table"/>
              <w:rPr>
                <w:b/>
                <w:szCs w:val="24"/>
              </w:rPr>
            </w:pPr>
          </w:p>
        </w:tc>
      </w:tr>
    </w:tbl>
    <w:p w14:paraId="4DD36069" w14:textId="77777777" w:rsidR="00EE687F" w:rsidRDefault="00EE687F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000FB8A3" w14:textId="77777777" w:rsidR="00EE687F" w:rsidRDefault="00EE687F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0675316F" w14:textId="3CDE5A2C" w:rsidR="00EE687F" w:rsidRPr="00665157" w:rsidRDefault="00EE687F" w:rsidP="00EE687F">
      <w:pPr>
        <w:pStyle w:val="Default"/>
        <w:tabs>
          <w:tab w:val="left" w:pos="1326"/>
        </w:tabs>
        <w:rPr>
          <w:sz w:val="20"/>
          <w:szCs w:val="20"/>
        </w:rPr>
      </w:pPr>
      <w:r w:rsidRPr="00205B94">
        <w:rPr>
          <w:rFonts w:cs="Calibri"/>
          <w:sz w:val="20"/>
          <w:szCs w:val="20"/>
        </w:rPr>
        <w:t>Archery GB is the trading name of the Grand National Archery Society, a company limited by</w:t>
      </w:r>
      <w:r w:rsidRPr="00666540">
        <w:rPr>
          <w:rFonts w:cs="Calibri"/>
          <w:sz w:val="22"/>
          <w:szCs w:val="22"/>
        </w:rPr>
        <w:t xml:space="preserve"> </w:t>
      </w:r>
      <w:r w:rsidRPr="00205B94">
        <w:rPr>
          <w:rFonts w:cs="Calibri"/>
          <w:sz w:val="20"/>
          <w:szCs w:val="20"/>
        </w:rPr>
        <w:t>guarantee no. 1342150 Registered in England.</w:t>
      </w:r>
    </w:p>
    <w:p w14:paraId="3B99C0EC" w14:textId="77777777" w:rsidR="00EE687F" w:rsidRPr="00CD2BE8" w:rsidRDefault="00EE687F" w:rsidP="006520F2">
      <w:bookmarkStart w:id="10" w:name="_GoBack"/>
      <w:bookmarkEnd w:id="10"/>
    </w:p>
    <w:sectPr w:rsidR="00EE687F" w:rsidRPr="00CD2B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4028" w14:textId="77777777" w:rsidR="00E468F0" w:rsidRDefault="00E468F0" w:rsidP="00314EB8">
      <w:pPr>
        <w:spacing w:after="0" w:line="240" w:lineRule="auto"/>
      </w:pPr>
      <w:r>
        <w:separator/>
      </w:r>
    </w:p>
  </w:endnote>
  <w:endnote w:type="continuationSeparator" w:id="0">
    <w:p w14:paraId="5483A2F5" w14:textId="77777777" w:rsidR="00E468F0" w:rsidRDefault="00E468F0" w:rsidP="0031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36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FD0B1" w14:textId="1FDAF588" w:rsidR="002079C7" w:rsidRDefault="00207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A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4C5E5CD" w14:textId="77777777" w:rsidR="002079C7" w:rsidRDefault="0020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4D45" w14:textId="77777777" w:rsidR="00E468F0" w:rsidRDefault="00E468F0" w:rsidP="00314EB8">
      <w:pPr>
        <w:spacing w:after="0" w:line="240" w:lineRule="auto"/>
      </w:pPr>
      <w:r>
        <w:separator/>
      </w:r>
    </w:p>
  </w:footnote>
  <w:footnote w:type="continuationSeparator" w:id="0">
    <w:p w14:paraId="015E833C" w14:textId="77777777" w:rsidR="00E468F0" w:rsidRDefault="00E468F0" w:rsidP="0031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72AA"/>
    <w:multiLevelType w:val="hybridMultilevel"/>
    <w:tmpl w:val="95208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477E3"/>
    <w:multiLevelType w:val="hybridMultilevel"/>
    <w:tmpl w:val="26BEA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61D"/>
    <w:multiLevelType w:val="hybridMultilevel"/>
    <w:tmpl w:val="9DA68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43"/>
    <w:multiLevelType w:val="hybridMultilevel"/>
    <w:tmpl w:val="57F49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17B19"/>
    <w:multiLevelType w:val="hybridMultilevel"/>
    <w:tmpl w:val="801AF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61BD2"/>
    <w:multiLevelType w:val="hybridMultilevel"/>
    <w:tmpl w:val="04D240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B16DE"/>
    <w:multiLevelType w:val="hybridMultilevel"/>
    <w:tmpl w:val="D1069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D78D8"/>
    <w:multiLevelType w:val="hybridMultilevel"/>
    <w:tmpl w:val="A7BEC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447DC"/>
    <w:multiLevelType w:val="hybridMultilevel"/>
    <w:tmpl w:val="6054D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47F34"/>
    <w:multiLevelType w:val="hybridMultilevel"/>
    <w:tmpl w:val="86CC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A15DA"/>
    <w:multiLevelType w:val="hybridMultilevel"/>
    <w:tmpl w:val="1FCE9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445A9"/>
    <w:multiLevelType w:val="hybridMultilevel"/>
    <w:tmpl w:val="64E88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84540"/>
    <w:multiLevelType w:val="hybridMultilevel"/>
    <w:tmpl w:val="C2E42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AD1662"/>
    <w:multiLevelType w:val="hybridMultilevel"/>
    <w:tmpl w:val="BC824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60013E"/>
    <w:multiLevelType w:val="hybridMultilevel"/>
    <w:tmpl w:val="97AE5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46511"/>
    <w:multiLevelType w:val="hybridMultilevel"/>
    <w:tmpl w:val="20A6D0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1A0BA5"/>
    <w:multiLevelType w:val="hybridMultilevel"/>
    <w:tmpl w:val="80E6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E57D3"/>
    <w:multiLevelType w:val="hybridMultilevel"/>
    <w:tmpl w:val="0A62A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9229FE"/>
    <w:multiLevelType w:val="hybridMultilevel"/>
    <w:tmpl w:val="62167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503428"/>
    <w:multiLevelType w:val="hybridMultilevel"/>
    <w:tmpl w:val="47341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A6C53"/>
    <w:multiLevelType w:val="hybridMultilevel"/>
    <w:tmpl w:val="DC8A4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716BD6"/>
    <w:multiLevelType w:val="hybridMultilevel"/>
    <w:tmpl w:val="630892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B347D"/>
    <w:multiLevelType w:val="hybridMultilevel"/>
    <w:tmpl w:val="C0448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6C58F6"/>
    <w:multiLevelType w:val="hybridMultilevel"/>
    <w:tmpl w:val="605890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18"/>
  </w:num>
  <w:num w:numId="13">
    <w:abstractNumId w:val="20"/>
  </w:num>
  <w:num w:numId="14">
    <w:abstractNumId w:val="6"/>
  </w:num>
  <w:num w:numId="15">
    <w:abstractNumId w:val="17"/>
  </w:num>
  <w:num w:numId="16">
    <w:abstractNumId w:val="21"/>
  </w:num>
  <w:num w:numId="17">
    <w:abstractNumId w:val="23"/>
  </w:num>
  <w:num w:numId="18">
    <w:abstractNumId w:val="0"/>
  </w:num>
  <w:num w:numId="19">
    <w:abstractNumId w:val="13"/>
  </w:num>
  <w:num w:numId="20">
    <w:abstractNumId w:val="2"/>
  </w:num>
  <w:num w:numId="21">
    <w:abstractNumId w:val="4"/>
  </w:num>
  <w:num w:numId="22">
    <w:abstractNumId w:val="14"/>
  </w:num>
  <w:num w:numId="23">
    <w:abstractNumId w:val="19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B8"/>
    <w:rsid w:val="00032D1A"/>
    <w:rsid w:val="000552A7"/>
    <w:rsid w:val="000808BD"/>
    <w:rsid w:val="000C651C"/>
    <w:rsid w:val="0011029F"/>
    <w:rsid w:val="00176C94"/>
    <w:rsid w:val="00196E2D"/>
    <w:rsid w:val="001C200D"/>
    <w:rsid w:val="001D4D5E"/>
    <w:rsid w:val="001E3E7F"/>
    <w:rsid w:val="001E5151"/>
    <w:rsid w:val="001E524B"/>
    <w:rsid w:val="001E68A1"/>
    <w:rsid w:val="001F48F9"/>
    <w:rsid w:val="001F5FC5"/>
    <w:rsid w:val="00200E1E"/>
    <w:rsid w:val="002079C7"/>
    <w:rsid w:val="00214A8C"/>
    <w:rsid w:val="00231C6C"/>
    <w:rsid w:val="00232B21"/>
    <w:rsid w:val="00232CAD"/>
    <w:rsid w:val="002446C7"/>
    <w:rsid w:val="00276A29"/>
    <w:rsid w:val="00285442"/>
    <w:rsid w:val="00287643"/>
    <w:rsid w:val="002B03A8"/>
    <w:rsid w:val="002E3EE0"/>
    <w:rsid w:val="002E42AC"/>
    <w:rsid w:val="002F2A1D"/>
    <w:rsid w:val="00302F7B"/>
    <w:rsid w:val="00314EB8"/>
    <w:rsid w:val="00350AE0"/>
    <w:rsid w:val="00361B8A"/>
    <w:rsid w:val="00365467"/>
    <w:rsid w:val="00374FC0"/>
    <w:rsid w:val="003766CD"/>
    <w:rsid w:val="003819B1"/>
    <w:rsid w:val="00397D31"/>
    <w:rsid w:val="003A1BD9"/>
    <w:rsid w:val="003C2CE7"/>
    <w:rsid w:val="003D1294"/>
    <w:rsid w:val="003D5C56"/>
    <w:rsid w:val="003E28A8"/>
    <w:rsid w:val="00403498"/>
    <w:rsid w:val="00421134"/>
    <w:rsid w:val="00441D2D"/>
    <w:rsid w:val="00452CDB"/>
    <w:rsid w:val="00467EDA"/>
    <w:rsid w:val="00477DD2"/>
    <w:rsid w:val="0048423E"/>
    <w:rsid w:val="004D0B0E"/>
    <w:rsid w:val="005052D6"/>
    <w:rsid w:val="00511C6E"/>
    <w:rsid w:val="00541033"/>
    <w:rsid w:val="005549A7"/>
    <w:rsid w:val="00567C7A"/>
    <w:rsid w:val="005846D8"/>
    <w:rsid w:val="005970C9"/>
    <w:rsid w:val="005A0C04"/>
    <w:rsid w:val="005A3CFF"/>
    <w:rsid w:val="005B50F8"/>
    <w:rsid w:val="005C11BE"/>
    <w:rsid w:val="005C2FC4"/>
    <w:rsid w:val="005C529A"/>
    <w:rsid w:val="005D03FB"/>
    <w:rsid w:val="00602126"/>
    <w:rsid w:val="00610673"/>
    <w:rsid w:val="00621D87"/>
    <w:rsid w:val="00623D26"/>
    <w:rsid w:val="006369C2"/>
    <w:rsid w:val="00637DE5"/>
    <w:rsid w:val="006520F2"/>
    <w:rsid w:val="00653C47"/>
    <w:rsid w:val="0066166E"/>
    <w:rsid w:val="006645EC"/>
    <w:rsid w:val="00672AA3"/>
    <w:rsid w:val="00675F9C"/>
    <w:rsid w:val="006906E5"/>
    <w:rsid w:val="006934E6"/>
    <w:rsid w:val="006A19D1"/>
    <w:rsid w:val="006A2BE1"/>
    <w:rsid w:val="006A540F"/>
    <w:rsid w:val="006A7365"/>
    <w:rsid w:val="006B025F"/>
    <w:rsid w:val="006B7E7B"/>
    <w:rsid w:val="006B7EEE"/>
    <w:rsid w:val="006C218B"/>
    <w:rsid w:val="006C556E"/>
    <w:rsid w:val="006C7ECF"/>
    <w:rsid w:val="006E0FB7"/>
    <w:rsid w:val="00700DA5"/>
    <w:rsid w:val="00716F9A"/>
    <w:rsid w:val="0072539D"/>
    <w:rsid w:val="00725B87"/>
    <w:rsid w:val="00727972"/>
    <w:rsid w:val="00731640"/>
    <w:rsid w:val="007352EA"/>
    <w:rsid w:val="00736D7C"/>
    <w:rsid w:val="007442DE"/>
    <w:rsid w:val="00747748"/>
    <w:rsid w:val="00764E76"/>
    <w:rsid w:val="00765191"/>
    <w:rsid w:val="007948CF"/>
    <w:rsid w:val="00797ACA"/>
    <w:rsid w:val="007D24E6"/>
    <w:rsid w:val="007D6F8B"/>
    <w:rsid w:val="0080007F"/>
    <w:rsid w:val="008000A0"/>
    <w:rsid w:val="00800B14"/>
    <w:rsid w:val="008144B3"/>
    <w:rsid w:val="008151F1"/>
    <w:rsid w:val="00815597"/>
    <w:rsid w:val="008221EA"/>
    <w:rsid w:val="00823987"/>
    <w:rsid w:val="00851AC1"/>
    <w:rsid w:val="00854CF6"/>
    <w:rsid w:val="008723C2"/>
    <w:rsid w:val="00877960"/>
    <w:rsid w:val="008909D7"/>
    <w:rsid w:val="008A2A84"/>
    <w:rsid w:val="008B0383"/>
    <w:rsid w:val="008B2216"/>
    <w:rsid w:val="008F5325"/>
    <w:rsid w:val="00927E0D"/>
    <w:rsid w:val="0093113C"/>
    <w:rsid w:val="009357C7"/>
    <w:rsid w:val="00946816"/>
    <w:rsid w:val="00946EDB"/>
    <w:rsid w:val="009521BA"/>
    <w:rsid w:val="00994E8D"/>
    <w:rsid w:val="009A3C50"/>
    <w:rsid w:val="009A6BFE"/>
    <w:rsid w:val="009B3C09"/>
    <w:rsid w:val="009C482A"/>
    <w:rsid w:val="009E7612"/>
    <w:rsid w:val="00A06E5B"/>
    <w:rsid w:val="00A27B29"/>
    <w:rsid w:val="00A3183F"/>
    <w:rsid w:val="00A43DF0"/>
    <w:rsid w:val="00A472D8"/>
    <w:rsid w:val="00A546CF"/>
    <w:rsid w:val="00A57A22"/>
    <w:rsid w:val="00A6541B"/>
    <w:rsid w:val="00A90306"/>
    <w:rsid w:val="00A93037"/>
    <w:rsid w:val="00A95B4F"/>
    <w:rsid w:val="00AA63DE"/>
    <w:rsid w:val="00B01C1F"/>
    <w:rsid w:val="00B01D10"/>
    <w:rsid w:val="00B271B0"/>
    <w:rsid w:val="00B507A1"/>
    <w:rsid w:val="00B62D72"/>
    <w:rsid w:val="00B91036"/>
    <w:rsid w:val="00BB36CC"/>
    <w:rsid w:val="00BB4738"/>
    <w:rsid w:val="00BC1129"/>
    <w:rsid w:val="00BC1B86"/>
    <w:rsid w:val="00BC4FB0"/>
    <w:rsid w:val="00BD2711"/>
    <w:rsid w:val="00BE412B"/>
    <w:rsid w:val="00C00F2D"/>
    <w:rsid w:val="00C107C9"/>
    <w:rsid w:val="00C2485F"/>
    <w:rsid w:val="00C2652A"/>
    <w:rsid w:val="00C27390"/>
    <w:rsid w:val="00C3391C"/>
    <w:rsid w:val="00C35786"/>
    <w:rsid w:val="00C629A3"/>
    <w:rsid w:val="00C73546"/>
    <w:rsid w:val="00C74D7F"/>
    <w:rsid w:val="00C7558D"/>
    <w:rsid w:val="00C76B89"/>
    <w:rsid w:val="00CA1D4D"/>
    <w:rsid w:val="00CA2943"/>
    <w:rsid w:val="00CB0A26"/>
    <w:rsid w:val="00CC302F"/>
    <w:rsid w:val="00CD2BE8"/>
    <w:rsid w:val="00CD39A4"/>
    <w:rsid w:val="00CD458B"/>
    <w:rsid w:val="00CE0D32"/>
    <w:rsid w:val="00CE26CF"/>
    <w:rsid w:val="00CE2950"/>
    <w:rsid w:val="00D153FB"/>
    <w:rsid w:val="00D424F5"/>
    <w:rsid w:val="00D43599"/>
    <w:rsid w:val="00D56CF6"/>
    <w:rsid w:val="00D749C0"/>
    <w:rsid w:val="00D825A6"/>
    <w:rsid w:val="00DA3EFF"/>
    <w:rsid w:val="00DA4525"/>
    <w:rsid w:val="00DE0E7C"/>
    <w:rsid w:val="00E06DFF"/>
    <w:rsid w:val="00E07D27"/>
    <w:rsid w:val="00E15B41"/>
    <w:rsid w:val="00E168B0"/>
    <w:rsid w:val="00E3744A"/>
    <w:rsid w:val="00E468F0"/>
    <w:rsid w:val="00E51F79"/>
    <w:rsid w:val="00E52C98"/>
    <w:rsid w:val="00E5649D"/>
    <w:rsid w:val="00E62657"/>
    <w:rsid w:val="00E8579E"/>
    <w:rsid w:val="00E97649"/>
    <w:rsid w:val="00EA0251"/>
    <w:rsid w:val="00EA6176"/>
    <w:rsid w:val="00EB0B35"/>
    <w:rsid w:val="00EB1482"/>
    <w:rsid w:val="00EB6D75"/>
    <w:rsid w:val="00EC72FB"/>
    <w:rsid w:val="00EC772B"/>
    <w:rsid w:val="00ED3EF1"/>
    <w:rsid w:val="00EE195B"/>
    <w:rsid w:val="00EE687F"/>
    <w:rsid w:val="00EF3A94"/>
    <w:rsid w:val="00EF405E"/>
    <w:rsid w:val="00EF6D48"/>
    <w:rsid w:val="00F02759"/>
    <w:rsid w:val="00F06DF2"/>
    <w:rsid w:val="00F11FD3"/>
    <w:rsid w:val="00F3028E"/>
    <w:rsid w:val="00F405CC"/>
    <w:rsid w:val="00F40BA4"/>
    <w:rsid w:val="00F431B6"/>
    <w:rsid w:val="00F46E29"/>
    <w:rsid w:val="00F7169B"/>
    <w:rsid w:val="00F85E05"/>
    <w:rsid w:val="00F96857"/>
    <w:rsid w:val="00FA0DEF"/>
    <w:rsid w:val="00FA6D0F"/>
    <w:rsid w:val="00FB4476"/>
    <w:rsid w:val="00FC2ECF"/>
    <w:rsid w:val="00FC71E3"/>
    <w:rsid w:val="00FD697B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9F0A"/>
  <w15:chartTrackingRefBased/>
  <w15:docId w15:val="{D0975E0C-134D-4948-84F8-073348C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4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EB8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14E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FootnoteReference">
    <w:name w:val="footnote reference"/>
    <w:semiHidden/>
    <w:rsid w:val="00314E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4EB8"/>
    <w:pPr>
      <w:spacing w:after="0" w:line="240" w:lineRule="auto"/>
      <w:ind w:left="720"/>
      <w:contextualSpacing/>
    </w:pPr>
    <w:rPr>
      <w:rFonts w:ascii="Calibri" w:eastAsia="Times" w:hAnsi="Calibri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B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B0B35"/>
    <w:rPr>
      <w:i/>
      <w:iCs/>
      <w:color w:val="4472C4" w:themeColor="accent1"/>
    </w:rPr>
  </w:style>
  <w:style w:type="paragraph" w:styleId="NoSpacing">
    <w:name w:val="No Spacing"/>
    <w:uiPriority w:val="1"/>
    <w:qFormat/>
    <w:rsid w:val="00EB0B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51"/>
  </w:style>
  <w:style w:type="paragraph" w:styleId="Footer">
    <w:name w:val="footer"/>
    <w:basedOn w:val="Normal"/>
    <w:link w:val="FooterChar"/>
    <w:uiPriority w:val="99"/>
    <w:unhideWhenUsed/>
    <w:rsid w:val="00EA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51"/>
  </w:style>
  <w:style w:type="paragraph" w:customStyle="1" w:styleId="Table">
    <w:name w:val="Table"/>
    <w:basedOn w:val="Normal"/>
    <w:link w:val="TableChar"/>
    <w:qFormat/>
    <w:rsid w:val="006520F2"/>
    <w:pPr>
      <w:spacing w:after="0" w:line="240" w:lineRule="auto"/>
      <w:ind w:left="6"/>
    </w:pPr>
    <w:rPr>
      <w:rFonts w:ascii="Calibri" w:eastAsia="Times" w:hAnsi="Calibri" w:cs="Times New Roman"/>
      <w:sz w:val="24"/>
      <w:szCs w:val="20"/>
      <w:lang w:val="en-US"/>
    </w:rPr>
  </w:style>
  <w:style w:type="character" w:customStyle="1" w:styleId="TableChar">
    <w:name w:val="Table Char"/>
    <w:link w:val="Table"/>
    <w:rsid w:val="006520F2"/>
    <w:rPr>
      <w:rFonts w:ascii="Calibri" w:eastAsia="Times" w:hAnsi="Calibri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9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D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D27"/>
    <w:rPr>
      <w:b/>
      <w:bCs/>
      <w:sz w:val="20"/>
      <w:szCs w:val="20"/>
    </w:rPr>
  </w:style>
  <w:style w:type="paragraph" w:customStyle="1" w:styleId="Default">
    <w:name w:val="Default"/>
    <w:basedOn w:val="Normal"/>
    <w:rsid w:val="00EE687F"/>
    <w:pPr>
      <w:autoSpaceDE w:val="0"/>
      <w:autoSpaceDN w:val="0"/>
      <w:spacing w:after="0" w:line="240" w:lineRule="auto"/>
    </w:pPr>
    <w:rPr>
      <w:rFonts w:ascii="Calibri" w:eastAsia="Times New Roman" w:hAnsi="Calibri" w:cs="Arial"/>
      <w:color w:val="000000"/>
      <w:sz w:val="24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736D7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6382-BBB4-4FDF-B782-2219A694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Archery GB</dc:creator>
  <cp:keywords/>
  <dc:description/>
  <cp:lastModifiedBy>Bob McGonigle</cp:lastModifiedBy>
  <cp:revision>5</cp:revision>
  <cp:lastPrinted>2017-12-01T16:17:00Z</cp:lastPrinted>
  <dcterms:created xsi:type="dcterms:W3CDTF">2017-12-04T18:02:00Z</dcterms:created>
  <dcterms:modified xsi:type="dcterms:W3CDTF">2018-01-14T10:35:00Z</dcterms:modified>
</cp:coreProperties>
</file>