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B1" w:rsidRDefault="00973A5F" w:rsidP="009D50B1">
      <w:pPr>
        <w:pStyle w:val="GTitle"/>
      </w:pPr>
      <w:bookmarkStart w:id="0" w:name="_Toc173461836"/>
      <w:bookmarkStart w:id="1" w:name="_Toc173462585"/>
      <w:bookmarkStart w:id="2" w:name="_Toc173462919"/>
      <w:bookmarkStart w:id="3" w:name="_Toc173462999"/>
      <w:bookmarkStart w:id="4" w:name="_Toc173463196"/>
      <w:r w:rsidRPr="007B62EA">
        <w:rPr>
          <w:noProof/>
          <w:lang w:eastAsia="en-GB"/>
        </w:rPr>
        <w:drawing>
          <wp:inline distT="0" distB="0" distL="0" distR="0" wp14:anchorId="54683531" wp14:editId="3CCD6916">
            <wp:extent cx="1786255" cy="706853"/>
            <wp:effectExtent l="0" t="0" r="4445" b="0"/>
            <wp:docPr id="2" name="Picture 2" descr="C:\Users\Sue Walford\AppData\Local\Microsoft\Windows\Temporary Internet Files\Content.Outlook\W4ONHNZ5\Archery GB logo full set Black red Blue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e Walford\AppData\Local\Microsoft\Windows\Temporary Internet Files\Content.Outlook\W4ONHNZ5\Archery GB logo full set Black red Blue colo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010" cy="71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B3A" w:rsidRDefault="00CD7B3A" w:rsidP="00973A5F">
      <w:pPr>
        <w:keepNext/>
        <w:keepLines/>
        <w:spacing w:before="24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GB"/>
        </w:rPr>
      </w:pPr>
      <w:bookmarkStart w:id="5" w:name="_GoBack"/>
      <w:bookmarkEnd w:id="0"/>
      <w:bookmarkEnd w:id="1"/>
      <w:bookmarkEnd w:id="2"/>
      <w:bookmarkEnd w:id="3"/>
      <w:bookmarkEnd w:id="4"/>
      <w:bookmarkEnd w:id="5"/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GB"/>
        </w:rPr>
        <w:t>Summary of the Board of Directors’ Meeting</w:t>
      </w:r>
    </w:p>
    <w:p w:rsidR="007D72B9" w:rsidRPr="007D72B9" w:rsidRDefault="00AF5B5C" w:rsidP="00CD7B3A">
      <w:pPr>
        <w:keepNext/>
        <w:keepLines/>
        <w:spacing w:before="240"/>
        <w:jc w:val="center"/>
        <w:outlineLvl w:val="0"/>
        <w:rPr>
          <w:rFonts w:asciiTheme="minorHAnsi" w:eastAsia="Times New Roman" w:hAnsiTheme="minorHAnsi" w:cs="Arial"/>
          <w:b/>
          <w:bCs/>
          <w:szCs w:val="22"/>
          <w:lang w:val="en-GB"/>
        </w:rPr>
      </w:pPr>
      <w:r>
        <w:rPr>
          <w:rFonts w:asciiTheme="minorHAnsi" w:eastAsia="Times New Roman" w:hAnsiTheme="minorHAnsi" w:cs="Arial"/>
          <w:b/>
          <w:bCs/>
          <w:szCs w:val="22"/>
          <w:lang w:val="en-GB"/>
        </w:rPr>
        <w:t>Saturday 18 &amp; Sunday 19 July 2015</w:t>
      </w:r>
    </w:p>
    <w:p w:rsidR="007D72B9" w:rsidRPr="007D72B9" w:rsidRDefault="007D72B9" w:rsidP="007D72B9">
      <w:pPr>
        <w:jc w:val="center"/>
        <w:rPr>
          <w:rFonts w:asciiTheme="minorHAnsi" w:eastAsia="Times New Roman" w:hAnsiTheme="minorHAnsi" w:cs="Arial"/>
          <w:b/>
          <w:bCs/>
          <w:szCs w:val="22"/>
          <w:lang w:val="en-GB"/>
        </w:rPr>
      </w:pPr>
      <w:r w:rsidRPr="007D72B9">
        <w:rPr>
          <w:rFonts w:asciiTheme="minorHAnsi" w:eastAsia="Times New Roman" w:hAnsiTheme="minorHAnsi" w:cs="Arial"/>
          <w:b/>
          <w:bCs/>
          <w:szCs w:val="22"/>
          <w:lang w:val="en-GB"/>
        </w:rPr>
        <w:t>Conference Room, Lilleshall National Sports &amp; Conferencing Centre, Newport.</w:t>
      </w:r>
    </w:p>
    <w:p w:rsidR="007D72B9" w:rsidRPr="007D72B9" w:rsidRDefault="00AF5B5C" w:rsidP="007D72B9">
      <w:pPr>
        <w:jc w:val="center"/>
        <w:rPr>
          <w:rFonts w:asciiTheme="minorHAnsi" w:eastAsia="Times New Roman" w:hAnsiTheme="minorHAnsi" w:cs="Arial"/>
          <w:b/>
          <w:bCs/>
          <w:szCs w:val="22"/>
          <w:lang w:val="en-GB"/>
        </w:rPr>
      </w:pPr>
      <w:r>
        <w:rPr>
          <w:rFonts w:asciiTheme="minorHAnsi" w:eastAsia="Times New Roman" w:hAnsiTheme="minorHAnsi" w:cs="Arial"/>
          <w:b/>
          <w:bCs/>
          <w:szCs w:val="22"/>
          <w:lang w:val="en-GB"/>
        </w:rPr>
        <w:t>Commencing 13.30 – 18 July</w:t>
      </w:r>
    </w:p>
    <w:p w:rsidR="00417EF1" w:rsidRDefault="00417EF1" w:rsidP="00417EF1"/>
    <w:tbl>
      <w:tblPr>
        <w:tblW w:w="0" w:type="auto"/>
        <w:tblLook w:val="04A0" w:firstRow="1" w:lastRow="0" w:firstColumn="1" w:lastColumn="0" w:noHBand="0" w:noVBand="1"/>
      </w:tblPr>
      <w:tblGrid>
        <w:gridCol w:w="1790"/>
        <w:gridCol w:w="3308"/>
        <w:gridCol w:w="3090"/>
      </w:tblGrid>
      <w:tr w:rsidR="00AF0683" w:rsidRPr="003B631B" w:rsidTr="00B874C9">
        <w:tc>
          <w:tcPr>
            <w:tcW w:w="17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  <w:r w:rsidRPr="00AF0683">
              <w:t>Present:</w:t>
            </w:r>
          </w:p>
        </w:tc>
        <w:tc>
          <w:tcPr>
            <w:tcW w:w="3308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  <w:r w:rsidRPr="00AF0683">
              <w:t>David Harrison</w:t>
            </w:r>
          </w:p>
        </w:tc>
        <w:tc>
          <w:tcPr>
            <w:tcW w:w="30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  <w:r w:rsidRPr="00AF0683">
              <w:t>Chairman</w:t>
            </w:r>
          </w:p>
        </w:tc>
      </w:tr>
      <w:tr w:rsidR="00AF0683" w:rsidRPr="003B631B" w:rsidTr="00B874C9">
        <w:tc>
          <w:tcPr>
            <w:tcW w:w="17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  <w:r w:rsidRPr="00AF0683">
              <w:t>David Sherratt</w:t>
            </w:r>
          </w:p>
        </w:tc>
        <w:tc>
          <w:tcPr>
            <w:tcW w:w="30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  <w:r w:rsidRPr="00AF0683">
              <w:t>Chief Executive</w:t>
            </w:r>
          </w:p>
        </w:tc>
      </w:tr>
      <w:tr w:rsidR="00AF0683" w:rsidRPr="003B631B" w:rsidTr="00B874C9">
        <w:tc>
          <w:tcPr>
            <w:tcW w:w="17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AF5B5C" w:rsidRDefault="00AF5B5C" w:rsidP="003B631B">
            <w:pPr>
              <w:pStyle w:val="Table"/>
            </w:pPr>
            <w:r>
              <w:t>Neil Armitage</w:t>
            </w:r>
          </w:p>
          <w:p w:rsidR="007D72B9" w:rsidRDefault="007D72B9" w:rsidP="003B631B">
            <w:pPr>
              <w:pStyle w:val="Table"/>
            </w:pPr>
            <w:r>
              <w:t>Simon Cordingley</w:t>
            </w:r>
          </w:p>
          <w:p w:rsidR="00AF5B5C" w:rsidRDefault="00AF5B5C" w:rsidP="003B631B">
            <w:pPr>
              <w:pStyle w:val="Table"/>
            </w:pPr>
            <w:r>
              <w:t>Mark Davies</w:t>
            </w:r>
          </w:p>
          <w:p w:rsidR="007D72B9" w:rsidRDefault="007D72B9" w:rsidP="003B631B">
            <w:pPr>
              <w:pStyle w:val="Table"/>
            </w:pPr>
            <w:r w:rsidRPr="00AF0683">
              <w:t xml:space="preserve">Muriel Kirkwood </w:t>
            </w:r>
          </w:p>
          <w:p w:rsidR="00AF0683" w:rsidRPr="00AF0683" w:rsidRDefault="007D72B9" w:rsidP="003B631B">
            <w:pPr>
              <w:pStyle w:val="Table"/>
            </w:pPr>
            <w:r w:rsidRPr="00AF0683">
              <w:t>Bob McGonigle</w:t>
            </w:r>
          </w:p>
        </w:tc>
        <w:tc>
          <w:tcPr>
            <w:tcW w:w="3090" w:type="dxa"/>
            <w:shd w:val="clear" w:color="auto" w:fill="auto"/>
          </w:tcPr>
          <w:p w:rsidR="00AF5B5C" w:rsidRDefault="00AF5B5C" w:rsidP="00AF5B5C">
            <w:pPr>
              <w:pStyle w:val="Table"/>
            </w:pPr>
            <w:r>
              <w:t xml:space="preserve">Independent </w:t>
            </w:r>
            <w:r w:rsidRPr="00AF0683">
              <w:t xml:space="preserve">Director  </w:t>
            </w:r>
          </w:p>
          <w:p w:rsidR="00AF0683" w:rsidRDefault="007D72B9" w:rsidP="00AF5B5C">
            <w:pPr>
              <w:pStyle w:val="Table"/>
              <w:ind w:left="0"/>
            </w:pPr>
            <w:r>
              <w:t>Co-opted Director</w:t>
            </w:r>
          </w:p>
          <w:p w:rsidR="00AF5B5C" w:rsidRDefault="00AF5B5C" w:rsidP="00AF5B5C">
            <w:pPr>
              <w:pStyle w:val="Table"/>
            </w:pPr>
            <w:r>
              <w:t xml:space="preserve">Independent </w:t>
            </w:r>
            <w:r w:rsidRPr="00AF0683">
              <w:t xml:space="preserve">Director  </w:t>
            </w:r>
          </w:p>
          <w:p w:rsidR="007D72B9" w:rsidRDefault="007D72B9" w:rsidP="007D72B9">
            <w:pPr>
              <w:pStyle w:val="Table"/>
            </w:pPr>
            <w:r>
              <w:t>Elected Director</w:t>
            </w:r>
          </w:p>
          <w:p w:rsidR="007D72B9" w:rsidRPr="00AF0683" w:rsidRDefault="007D72B9" w:rsidP="007D72B9">
            <w:pPr>
              <w:pStyle w:val="Table"/>
            </w:pPr>
            <w:r>
              <w:t>Elected Director</w:t>
            </w:r>
          </w:p>
        </w:tc>
      </w:tr>
      <w:tr w:rsidR="00AF0683" w:rsidRPr="003B631B" w:rsidTr="00B874C9">
        <w:tc>
          <w:tcPr>
            <w:tcW w:w="17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AF0683" w:rsidRPr="00AF0683" w:rsidRDefault="007D72B9" w:rsidP="003B631B">
            <w:pPr>
              <w:pStyle w:val="Table"/>
            </w:pPr>
            <w:r>
              <w:t>Geoff Malyon</w:t>
            </w:r>
          </w:p>
        </w:tc>
        <w:tc>
          <w:tcPr>
            <w:tcW w:w="3090" w:type="dxa"/>
            <w:shd w:val="clear" w:color="auto" w:fill="auto"/>
          </w:tcPr>
          <w:p w:rsidR="00AF0683" w:rsidRPr="00AF0683" w:rsidRDefault="007D72B9" w:rsidP="007D72B9">
            <w:pPr>
              <w:pStyle w:val="Table"/>
            </w:pPr>
            <w:r>
              <w:t xml:space="preserve">Elected </w:t>
            </w:r>
            <w:r w:rsidR="00AF0683" w:rsidRPr="00AF0683">
              <w:t xml:space="preserve">Director  </w:t>
            </w:r>
          </w:p>
        </w:tc>
      </w:tr>
      <w:tr w:rsidR="00AF0683" w:rsidRPr="003B631B" w:rsidTr="00B874C9">
        <w:tc>
          <w:tcPr>
            <w:tcW w:w="17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7D72B9" w:rsidRDefault="007D72B9" w:rsidP="003B631B">
            <w:pPr>
              <w:pStyle w:val="Table"/>
            </w:pPr>
            <w:r>
              <w:t>Chris Mortlock</w:t>
            </w:r>
          </w:p>
          <w:p w:rsidR="007D72B9" w:rsidRDefault="007D72B9" w:rsidP="003B631B">
            <w:pPr>
              <w:pStyle w:val="Table"/>
            </w:pPr>
            <w:r w:rsidRPr="00AF0683">
              <w:t>Julie Ryan</w:t>
            </w:r>
          </w:p>
          <w:p w:rsidR="00AF5B5C" w:rsidRDefault="00AF5B5C" w:rsidP="00AF5B5C">
            <w:pPr>
              <w:pStyle w:val="Table"/>
            </w:pPr>
            <w:r>
              <w:t xml:space="preserve">Alan Willsher </w:t>
            </w:r>
          </w:p>
          <w:p w:rsidR="00AF0683" w:rsidRPr="00AF0683" w:rsidRDefault="00AF0683" w:rsidP="003B631B">
            <w:pPr>
              <w:pStyle w:val="Table"/>
            </w:pPr>
            <w:r w:rsidRPr="00AF0683">
              <w:t>Bryan Woodcock</w:t>
            </w:r>
          </w:p>
        </w:tc>
        <w:tc>
          <w:tcPr>
            <w:tcW w:w="3090" w:type="dxa"/>
            <w:shd w:val="clear" w:color="auto" w:fill="auto"/>
          </w:tcPr>
          <w:p w:rsidR="00AF0683" w:rsidRDefault="007D72B9" w:rsidP="007D72B9">
            <w:pPr>
              <w:pStyle w:val="Table"/>
            </w:pPr>
            <w:r>
              <w:t xml:space="preserve">Independent </w:t>
            </w:r>
            <w:r w:rsidR="00AF0683" w:rsidRPr="00AF0683">
              <w:t xml:space="preserve">Director  </w:t>
            </w:r>
          </w:p>
          <w:p w:rsidR="007D72B9" w:rsidRDefault="007D72B9" w:rsidP="007D72B9">
            <w:pPr>
              <w:pStyle w:val="Table"/>
            </w:pPr>
            <w:r>
              <w:t>Elected Director</w:t>
            </w:r>
          </w:p>
          <w:p w:rsidR="00AF5B5C" w:rsidRDefault="00AF5B5C" w:rsidP="007D72B9">
            <w:pPr>
              <w:pStyle w:val="Table"/>
            </w:pPr>
            <w:r>
              <w:t xml:space="preserve">Elected Director </w:t>
            </w:r>
          </w:p>
          <w:p w:rsidR="007D72B9" w:rsidRPr="00AF0683" w:rsidRDefault="007D72B9" w:rsidP="007D72B9">
            <w:pPr>
              <w:pStyle w:val="Table"/>
            </w:pPr>
            <w:r>
              <w:t>Elected Director</w:t>
            </w:r>
          </w:p>
        </w:tc>
      </w:tr>
      <w:tr w:rsidR="0081137D" w:rsidRPr="003B631B" w:rsidTr="00B874C9">
        <w:tc>
          <w:tcPr>
            <w:tcW w:w="1790" w:type="dxa"/>
            <w:shd w:val="clear" w:color="auto" w:fill="auto"/>
          </w:tcPr>
          <w:p w:rsidR="0081137D" w:rsidRPr="00AF0683" w:rsidRDefault="0081137D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81137D" w:rsidRPr="00AF0683" w:rsidRDefault="0081137D" w:rsidP="00AF5B5C">
            <w:pPr>
              <w:pStyle w:val="Table"/>
            </w:pPr>
          </w:p>
        </w:tc>
        <w:tc>
          <w:tcPr>
            <w:tcW w:w="3090" w:type="dxa"/>
            <w:shd w:val="clear" w:color="auto" w:fill="auto"/>
          </w:tcPr>
          <w:p w:rsidR="0081137D" w:rsidRPr="00AF0683" w:rsidRDefault="0081137D" w:rsidP="007D72B9">
            <w:pPr>
              <w:pStyle w:val="Table"/>
            </w:pPr>
          </w:p>
        </w:tc>
      </w:tr>
      <w:tr w:rsidR="003A5680" w:rsidRPr="003B631B" w:rsidTr="00B874C9">
        <w:tc>
          <w:tcPr>
            <w:tcW w:w="1790" w:type="dxa"/>
            <w:shd w:val="clear" w:color="auto" w:fill="auto"/>
          </w:tcPr>
          <w:p w:rsidR="003A5680" w:rsidRPr="00AF0683" w:rsidRDefault="003A5680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3A5680" w:rsidRDefault="003A5680" w:rsidP="003B631B">
            <w:pPr>
              <w:pStyle w:val="Table"/>
            </w:pPr>
          </w:p>
        </w:tc>
        <w:tc>
          <w:tcPr>
            <w:tcW w:w="3090" w:type="dxa"/>
            <w:shd w:val="clear" w:color="auto" w:fill="auto"/>
          </w:tcPr>
          <w:p w:rsidR="003A5680" w:rsidRDefault="003A5680" w:rsidP="003B631B">
            <w:pPr>
              <w:pStyle w:val="Table"/>
            </w:pPr>
          </w:p>
        </w:tc>
      </w:tr>
      <w:tr w:rsidR="00AF0683" w:rsidRPr="003B631B" w:rsidTr="00B874C9">
        <w:tc>
          <w:tcPr>
            <w:tcW w:w="17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  <w:r w:rsidRPr="00AF0683">
              <w:t>In attendance:</w:t>
            </w:r>
          </w:p>
        </w:tc>
        <w:tc>
          <w:tcPr>
            <w:tcW w:w="3308" w:type="dxa"/>
            <w:shd w:val="clear" w:color="auto" w:fill="auto"/>
          </w:tcPr>
          <w:p w:rsidR="00AF0683" w:rsidRPr="00AF0683" w:rsidRDefault="0081137D" w:rsidP="003B631B">
            <w:pPr>
              <w:pStyle w:val="Table"/>
            </w:pPr>
            <w:r>
              <w:t>Derrick Lovell</w:t>
            </w:r>
          </w:p>
        </w:tc>
        <w:tc>
          <w:tcPr>
            <w:tcW w:w="3090" w:type="dxa"/>
            <w:shd w:val="clear" w:color="auto" w:fill="auto"/>
          </w:tcPr>
          <w:p w:rsidR="00AF0683" w:rsidRPr="00AF0683" w:rsidRDefault="0081137D" w:rsidP="003B631B">
            <w:pPr>
              <w:pStyle w:val="Table"/>
            </w:pPr>
            <w:r>
              <w:t>President</w:t>
            </w:r>
          </w:p>
        </w:tc>
      </w:tr>
      <w:tr w:rsidR="00AF0683" w:rsidRPr="003B631B" w:rsidTr="00B874C9">
        <w:tc>
          <w:tcPr>
            <w:tcW w:w="17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AF0683" w:rsidRPr="00AF0683" w:rsidRDefault="0081137D" w:rsidP="003B631B">
            <w:pPr>
              <w:pStyle w:val="Table"/>
            </w:pPr>
            <w:r>
              <w:t>Susan Walford</w:t>
            </w:r>
          </w:p>
        </w:tc>
        <w:tc>
          <w:tcPr>
            <w:tcW w:w="3090" w:type="dxa"/>
            <w:shd w:val="clear" w:color="auto" w:fill="auto"/>
          </w:tcPr>
          <w:p w:rsidR="00AF0683" w:rsidRPr="00AF0683" w:rsidRDefault="0081137D" w:rsidP="003B631B">
            <w:pPr>
              <w:pStyle w:val="Table"/>
            </w:pPr>
            <w:r>
              <w:t>Minute Taker</w:t>
            </w:r>
          </w:p>
        </w:tc>
      </w:tr>
      <w:tr w:rsidR="00291075" w:rsidRPr="003B631B" w:rsidTr="00B874C9">
        <w:tc>
          <w:tcPr>
            <w:tcW w:w="1790" w:type="dxa"/>
            <w:shd w:val="clear" w:color="auto" w:fill="auto"/>
          </w:tcPr>
          <w:p w:rsidR="00291075" w:rsidRPr="00AF0683" w:rsidRDefault="00291075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AF5B5C" w:rsidRDefault="00AF5B5C" w:rsidP="00AF5B5C">
            <w:pPr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David Tillotson (in part)</w:t>
            </w:r>
          </w:p>
          <w:p w:rsidR="00AF5B5C" w:rsidRDefault="00AF5B5C" w:rsidP="00AF5B5C">
            <w:pPr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Wendy Stead (in part)</w:t>
            </w:r>
          </w:p>
          <w:p w:rsidR="00AF5B5C" w:rsidRDefault="00AF5B5C" w:rsidP="00AF5B5C">
            <w:pPr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Jane Purdon (in part)</w:t>
            </w:r>
          </w:p>
          <w:p w:rsidR="00291075" w:rsidRDefault="00AF5B5C" w:rsidP="00AF5B5C">
            <w:pPr>
              <w:pStyle w:val="Table"/>
            </w:pPr>
            <w:r>
              <w:rPr>
                <w:rFonts w:asciiTheme="minorHAnsi" w:hAnsiTheme="minorHAnsi" w:cs="Arial"/>
                <w:bCs/>
                <w:szCs w:val="22"/>
              </w:rPr>
              <w:t>Sacha Zarb (in part)</w:t>
            </w:r>
          </w:p>
        </w:tc>
        <w:tc>
          <w:tcPr>
            <w:tcW w:w="3090" w:type="dxa"/>
            <w:shd w:val="clear" w:color="auto" w:fill="auto"/>
          </w:tcPr>
          <w:p w:rsidR="00AF5B5C" w:rsidRDefault="00AF5B5C" w:rsidP="00AF5B5C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Performance Director</w:t>
            </w:r>
          </w:p>
          <w:p w:rsidR="00AF5B5C" w:rsidRDefault="00AF5B5C" w:rsidP="00AF5B5C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Finance Manager</w:t>
            </w:r>
          </w:p>
          <w:p w:rsidR="00AF5B5C" w:rsidRDefault="00AF5B5C" w:rsidP="00AF5B5C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Head of Governance – UK Sport</w:t>
            </w:r>
          </w:p>
          <w:p w:rsidR="00291075" w:rsidRDefault="00AF5B5C" w:rsidP="00AF5B5C">
            <w:pPr>
              <w:pStyle w:val="Table"/>
            </w:pPr>
            <w:r>
              <w:rPr>
                <w:rFonts w:asciiTheme="minorHAnsi" w:hAnsiTheme="minorHAnsi" w:cs="Arial"/>
                <w:szCs w:val="22"/>
              </w:rPr>
              <w:t>NGB Relationship Manager – Sport England</w:t>
            </w:r>
          </w:p>
        </w:tc>
      </w:tr>
    </w:tbl>
    <w:p w:rsidR="005B059F" w:rsidRDefault="005B059F" w:rsidP="001635F6">
      <w:pPr>
        <w:pStyle w:val="Heading2"/>
      </w:pPr>
    </w:p>
    <w:p w:rsidR="005B059F" w:rsidRPr="00DA4C26" w:rsidRDefault="005B059F" w:rsidP="005B059F">
      <w:pPr>
        <w:pStyle w:val="Heading2"/>
        <w:rPr>
          <w:sz w:val="22"/>
        </w:rPr>
      </w:pPr>
      <w:r>
        <w:t>Apologies</w:t>
      </w:r>
      <w:r w:rsidRPr="00DA4C26">
        <w:rPr>
          <w:sz w:val="22"/>
        </w:rPr>
        <w:t xml:space="preserve"> </w:t>
      </w:r>
    </w:p>
    <w:p w:rsidR="005B059F" w:rsidRDefault="00AF5B5C" w:rsidP="005B059F">
      <w:pPr>
        <w:rPr>
          <w:rFonts w:eastAsia="Calibri"/>
          <w:szCs w:val="22"/>
        </w:rPr>
      </w:pPr>
      <w:r>
        <w:rPr>
          <w:rFonts w:eastAsia="Calibri"/>
          <w:szCs w:val="22"/>
        </w:rPr>
        <w:t>No apologies were received.</w:t>
      </w:r>
    </w:p>
    <w:p w:rsidR="00526E6B" w:rsidRPr="00DA4C26" w:rsidRDefault="00526E6B" w:rsidP="00526E6B">
      <w:pPr>
        <w:pStyle w:val="Heading2"/>
        <w:rPr>
          <w:sz w:val="22"/>
        </w:rPr>
      </w:pPr>
      <w:r>
        <w:t>Overview</w:t>
      </w:r>
      <w:r w:rsidRPr="00DA4C26">
        <w:rPr>
          <w:sz w:val="22"/>
        </w:rPr>
        <w:t xml:space="preserve"> </w:t>
      </w:r>
    </w:p>
    <w:p w:rsidR="00AF5B5C" w:rsidRPr="00AF5B5C" w:rsidRDefault="00AF5B5C" w:rsidP="00AF5B5C">
      <w:pPr>
        <w:rPr>
          <w:rFonts w:eastAsia="Calibri"/>
          <w:szCs w:val="22"/>
        </w:rPr>
      </w:pPr>
      <w:r>
        <w:rPr>
          <w:rFonts w:eastAsia="Calibri"/>
          <w:szCs w:val="22"/>
        </w:rPr>
        <w:t>This was a very busy meeting</w:t>
      </w:r>
      <w:r w:rsidR="00C81501">
        <w:rPr>
          <w:rFonts w:eastAsia="Calibri"/>
          <w:szCs w:val="22"/>
        </w:rPr>
        <w:t xml:space="preserve"> beginning</w:t>
      </w:r>
      <w:r>
        <w:rPr>
          <w:rFonts w:eastAsia="Calibri"/>
          <w:szCs w:val="22"/>
        </w:rPr>
        <w:t xml:space="preserve"> with the Election of the Chairman of the Board.  Two new Independent Directors also joined the Board, Neil Armitage and Mark Davies.</w:t>
      </w:r>
      <w:r w:rsidR="00602EB9">
        <w:rPr>
          <w:rFonts w:eastAsia="Calibri"/>
          <w:szCs w:val="22"/>
        </w:rPr>
        <w:t xml:space="preserve">  The Board was</w:t>
      </w:r>
      <w:r w:rsidR="00287B7C">
        <w:rPr>
          <w:rFonts w:eastAsia="Calibri"/>
          <w:szCs w:val="22"/>
        </w:rPr>
        <w:t xml:space="preserve"> joined</w:t>
      </w:r>
      <w:r w:rsidR="00602EB9">
        <w:rPr>
          <w:rFonts w:eastAsia="Calibri"/>
          <w:szCs w:val="22"/>
        </w:rPr>
        <w:t xml:space="preserve"> in part</w:t>
      </w:r>
      <w:r w:rsidR="00287B7C">
        <w:rPr>
          <w:rFonts w:eastAsia="Calibri"/>
          <w:szCs w:val="22"/>
        </w:rPr>
        <w:t xml:space="preserve"> by Jane Purdon </w:t>
      </w:r>
      <w:r w:rsidR="00A063B8">
        <w:rPr>
          <w:rFonts w:eastAsia="Calibri"/>
          <w:szCs w:val="22"/>
        </w:rPr>
        <w:t xml:space="preserve">- </w:t>
      </w:r>
      <w:r w:rsidR="00287B7C">
        <w:rPr>
          <w:rFonts w:eastAsia="Calibri"/>
          <w:szCs w:val="22"/>
        </w:rPr>
        <w:t>Head of Gov</w:t>
      </w:r>
      <w:r w:rsidR="00DB0C93">
        <w:rPr>
          <w:rFonts w:eastAsia="Calibri"/>
          <w:szCs w:val="22"/>
        </w:rPr>
        <w:t xml:space="preserve">ernance – UK Sport and Sacha Zarb – NGB Relationship Manager </w:t>
      </w:r>
      <w:r w:rsidR="00602EB9">
        <w:rPr>
          <w:rFonts w:eastAsia="Calibri"/>
          <w:szCs w:val="22"/>
        </w:rPr>
        <w:t>– Sport England</w:t>
      </w:r>
      <w:r w:rsidR="00FD1BFA">
        <w:rPr>
          <w:rFonts w:eastAsia="Calibri"/>
          <w:szCs w:val="22"/>
        </w:rPr>
        <w:t>,</w:t>
      </w:r>
      <w:r w:rsidR="00602EB9">
        <w:rPr>
          <w:rFonts w:eastAsia="Calibri"/>
          <w:szCs w:val="22"/>
        </w:rPr>
        <w:t xml:space="preserve"> who talked about expectations of UK Sport and Sport England for the next funding cycle</w:t>
      </w:r>
      <w:r w:rsidR="00FD1BFA">
        <w:rPr>
          <w:rFonts w:eastAsia="Calibri"/>
          <w:szCs w:val="22"/>
        </w:rPr>
        <w:t>.</w:t>
      </w:r>
      <w:r w:rsidR="00602EB9">
        <w:rPr>
          <w:rFonts w:eastAsia="Calibri"/>
          <w:szCs w:val="22"/>
        </w:rPr>
        <w:t xml:space="preserve"> David Tillotson, Performance Director </w:t>
      </w:r>
      <w:r w:rsidR="00CD7B3A">
        <w:rPr>
          <w:rFonts w:eastAsia="Calibri"/>
          <w:szCs w:val="22"/>
        </w:rPr>
        <w:t xml:space="preserve">gave an update on Performance </w:t>
      </w:r>
      <w:r w:rsidR="00602EB9">
        <w:rPr>
          <w:rFonts w:eastAsia="Calibri"/>
          <w:szCs w:val="22"/>
        </w:rPr>
        <w:t>a</w:t>
      </w:r>
      <w:r w:rsidR="00CD7B3A">
        <w:rPr>
          <w:rFonts w:eastAsia="Calibri"/>
          <w:szCs w:val="22"/>
        </w:rPr>
        <w:t>nd Wendy Stead, Finance Manager, answered questions around finance.</w:t>
      </w:r>
    </w:p>
    <w:p w:rsidR="00AF5B5C" w:rsidRDefault="00AF5B5C" w:rsidP="00AF5B5C">
      <w:pPr>
        <w:pStyle w:val="Heading2"/>
      </w:pPr>
      <w:r>
        <w:t>Election of the Chairman of the Board</w:t>
      </w:r>
    </w:p>
    <w:p w:rsidR="00AF5B5C" w:rsidRPr="00AF5B5C" w:rsidRDefault="00AF5B5C" w:rsidP="00AF5B5C">
      <w:r>
        <w:t>Dave Harrison was voted in to continue as Chairman until the end of the 2016 AGM.  Mark Davies was voted in as Chairman Elect to work alongside Dave Harrison</w:t>
      </w:r>
      <w:r w:rsidR="00DB0C93">
        <w:t xml:space="preserve"> and take over as Chairman of the Board following the 2016 AGM.</w:t>
      </w:r>
      <w:r>
        <w:t xml:space="preserve"> </w:t>
      </w:r>
    </w:p>
    <w:p w:rsidR="00DA4C26" w:rsidRPr="00DA4C26" w:rsidRDefault="001635F6" w:rsidP="001635F6">
      <w:pPr>
        <w:pStyle w:val="Heading2"/>
        <w:rPr>
          <w:sz w:val="22"/>
        </w:rPr>
      </w:pPr>
      <w:r>
        <w:lastRenderedPageBreak/>
        <w:t>Departmental Updates</w:t>
      </w:r>
      <w:r w:rsidR="00DA4C26" w:rsidRPr="00DA4C26">
        <w:rPr>
          <w:sz w:val="22"/>
        </w:rPr>
        <w:t xml:space="preserve"> </w:t>
      </w:r>
    </w:p>
    <w:p w:rsidR="00DA4C26" w:rsidRPr="003B631B" w:rsidRDefault="00DA4C26" w:rsidP="00DA4C26">
      <w:pPr>
        <w:rPr>
          <w:rFonts w:eastAsia="Calibri"/>
          <w:szCs w:val="22"/>
        </w:rPr>
      </w:pPr>
      <w:r w:rsidRPr="003B631B">
        <w:rPr>
          <w:rFonts w:eastAsia="Calibri"/>
          <w:szCs w:val="22"/>
        </w:rPr>
        <w:t xml:space="preserve">Reports were received from the </w:t>
      </w:r>
      <w:r w:rsidR="00DB0C93">
        <w:rPr>
          <w:rFonts w:eastAsia="Calibri"/>
          <w:szCs w:val="22"/>
        </w:rPr>
        <w:t>Nominations Committee</w:t>
      </w:r>
      <w:r w:rsidR="005D3588">
        <w:rPr>
          <w:rFonts w:eastAsia="Calibri"/>
          <w:szCs w:val="22"/>
        </w:rPr>
        <w:t>,</w:t>
      </w:r>
      <w:r w:rsidR="00DB0C93">
        <w:rPr>
          <w:rFonts w:eastAsia="Calibri"/>
          <w:szCs w:val="22"/>
        </w:rPr>
        <w:t xml:space="preserve"> Chief Executive</w:t>
      </w:r>
      <w:r w:rsidR="0004525B">
        <w:rPr>
          <w:rFonts w:eastAsia="Calibri"/>
          <w:szCs w:val="22"/>
        </w:rPr>
        <w:t xml:space="preserve"> </w:t>
      </w:r>
      <w:r w:rsidR="00DB0C93">
        <w:rPr>
          <w:rFonts w:eastAsia="Calibri"/>
          <w:szCs w:val="22"/>
        </w:rPr>
        <w:t xml:space="preserve">and </w:t>
      </w:r>
      <w:r w:rsidR="0004525B">
        <w:rPr>
          <w:rFonts w:eastAsia="Calibri"/>
          <w:szCs w:val="22"/>
        </w:rPr>
        <w:t>Finance</w:t>
      </w:r>
      <w:r w:rsidR="00AF5B5C">
        <w:rPr>
          <w:rFonts w:eastAsia="Calibri"/>
          <w:szCs w:val="22"/>
        </w:rPr>
        <w:t xml:space="preserve"> </w:t>
      </w:r>
      <w:r w:rsidR="00A063B8">
        <w:rPr>
          <w:rFonts w:eastAsia="Calibri"/>
          <w:szCs w:val="22"/>
        </w:rPr>
        <w:t>Manager.</w:t>
      </w:r>
    </w:p>
    <w:p w:rsidR="001635F6" w:rsidRDefault="001635F6" w:rsidP="001635F6">
      <w:pPr>
        <w:pStyle w:val="Heading2"/>
      </w:pPr>
      <w:r>
        <w:t>Subjects D</w:t>
      </w:r>
      <w:r w:rsidR="00DA4C26" w:rsidRPr="00DA4C26">
        <w:rPr>
          <w:sz w:val="22"/>
        </w:rPr>
        <w:t>iscussed</w:t>
      </w:r>
    </w:p>
    <w:p w:rsidR="003A5680" w:rsidRDefault="003A5680" w:rsidP="00DD7420">
      <w:pPr>
        <w:rPr>
          <w:rFonts w:asciiTheme="minorHAnsi" w:eastAsia="Times New Roman" w:hAnsiTheme="minorHAnsi" w:cs="Arial"/>
          <w:szCs w:val="22"/>
          <w:lang w:val="en-GB"/>
        </w:rPr>
      </w:pPr>
      <w:r>
        <w:rPr>
          <w:rFonts w:eastAsia="Calibri"/>
          <w:szCs w:val="22"/>
        </w:rPr>
        <w:t>Items</w:t>
      </w:r>
      <w:r w:rsidRPr="003A5680">
        <w:rPr>
          <w:rFonts w:eastAsia="Calibri"/>
          <w:szCs w:val="22"/>
        </w:rPr>
        <w:t xml:space="preserve"> </w:t>
      </w:r>
      <w:r w:rsidR="000F23F7">
        <w:rPr>
          <w:rFonts w:eastAsia="Calibri"/>
          <w:szCs w:val="22"/>
        </w:rPr>
        <w:t xml:space="preserve">from within the reports </w:t>
      </w:r>
      <w:r w:rsidRPr="003A5680">
        <w:rPr>
          <w:rFonts w:eastAsia="Calibri"/>
          <w:szCs w:val="22"/>
        </w:rPr>
        <w:t xml:space="preserve">included </w:t>
      </w:r>
      <w:r w:rsidR="00DD7420" w:rsidRPr="00DD7420">
        <w:rPr>
          <w:rFonts w:asciiTheme="minorHAnsi" w:eastAsia="Times New Roman" w:hAnsiTheme="minorHAnsi" w:cs="Arial"/>
          <w:szCs w:val="22"/>
          <w:lang w:val="en-GB"/>
        </w:rPr>
        <w:t xml:space="preserve">the </w:t>
      </w:r>
      <w:r w:rsidR="00A428A6">
        <w:rPr>
          <w:rFonts w:asciiTheme="minorHAnsi" w:eastAsia="Times New Roman" w:hAnsiTheme="minorHAnsi" w:cs="Arial"/>
          <w:szCs w:val="22"/>
          <w:lang w:val="en-GB"/>
        </w:rPr>
        <w:t>World Archery Europe 2016 European</w:t>
      </w:r>
      <w:r w:rsidR="00C81501">
        <w:rPr>
          <w:rFonts w:asciiTheme="minorHAnsi" w:eastAsia="Times New Roman" w:hAnsiTheme="minorHAnsi" w:cs="Arial"/>
          <w:szCs w:val="22"/>
          <w:lang w:val="en-GB"/>
        </w:rPr>
        <w:t>s Championships</w:t>
      </w:r>
      <w:r w:rsidR="009440AC">
        <w:rPr>
          <w:rFonts w:asciiTheme="minorHAnsi" w:eastAsia="Times New Roman" w:hAnsiTheme="minorHAnsi" w:cs="Arial"/>
          <w:szCs w:val="22"/>
          <w:lang w:val="en-GB"/>
        </w:rPr>
        <w:t xml:space="preserve"> </w:t>
      </w:r>
      <w:r w:rsidR="00C81501">
        <w:rPr>
          <w:rFonts w:asciiTheme="minorHAnsi" w:eastAsia="Times New Roman" w:hAnsiTheme="minorHAnsi" w:cs="Arial"/>
          <w:szCs w:val="22"/>
          <w:lang w:val="en-GB"/>
        </w:rPr>
        <w:t>and the Operations Committee meeting.</w:t>
      </w:r>
    </w:p>
    <w:p w:rsidR="00602EB9" w:rsidRDefault="00602EB9" w:rsidP="00602EB9">
      <w:pPr>
        <w:pStyle w:val="Heading2"/>
      </w:pPr>
      <w:r>
        <w:t>Budgets</w:t>
      </w:r>
    </w:p>
    <w:p w:rsidR="00602EB9" w:rsidRPr="00DD7420" w:rsidRDefault="00FD1BFA" w:rsidP="00DD7420">
      <w:pPr>
        <w:rPr>
          <w:rFonts w:asciiTheme="minorHAnsi" w:eastAsia="Calibri" w:hAnsiTheme="minorHAnsi"/>
          <w:szCs w:val="22"/>
        </w:rPr>
      </w:pPr>
      <w:r>
        <w:t>Wendy Stead presented the Budgets for 2016.</w:t>
      </w:r>
    </w:p>
    <w:p w:rsidR="00085A9B" w:rsidRDefault="000628CF" w:rsidP="00085A9B">
      <w:pPr>
        <w:pStyle w:val="Heading2"/>
      </w:pPr>
      <w:r>
        <w:t xml:space="preserve">Board </w:t>
      </w:r>
    </w:p>
    <w:p w:rsidR="00BF6662" w:rsidRPr="00BF6662" w:rsidRDefault="00BF6662" w:rsidP="00BF6662"/>
    <w:p w:rsidR="009440AC" w:rsidRDefault="00655493" w:rsidP="00085A9B">
      <w:r w:rsidRPr="00A428A6">
        <w:t xml:space="preserve">Other items discussed were the </w:t>
      </w:r>
      <w:r w:rsidR="009440AC">
        <w:t>appointment</w:t>
      </w:r>
      <w:r w:rsidR="00A262E3">
        <w:t>s</w:t>
      </w:r>
      <w:r w:rsidR="009440AC">
        <w:t xml:space="preserve"> to Board Committees</w:t>
      </w:r>
      <w:r w:rsidR="00CD7B3A">
        <w:t xml:space="preserve"> (Nominations, Audit and R</w:t>
      </w:r>
      <w:r w:rsidR="00C81501">
        <w:t>emuneration</w:t>
      </w:r>
      <w:r w:rsidR="00602EB9">
        <w:t xml:space="preserve">), with </w:t>
      </w:r>
      <w:r w:rsidR="005D3588">
        <w:t>t</w:t>
      </w:r>
      <w:r w:rsidR="00C81501">
        <w:t xml:space="preserve">he Audit Committee </w:t>
      </w:r>
      <w:r w:rsidR="00602EB9">
        <w:t>to be</w:t>
      </w:r>
      <w:r w:rsidR="00C81501">
        <w:t xml:space="preserve"> known as the Audit &amp; Risk Committee</w:t>
      </w:r>
      <w:r w:rsidR="005D3588">
        <w:t>.  S</w:t>
      </w:r>
      <w:r w:rsidR="00AA577E">
        <w:t>uggestions</w:t>
      </w:r>
      <w:r w:rsidR="00A063B8">
        <w:t xml:space="preserve"> from the Nominations Committee regarding </w:t>
      </w:r>
      <w:r w:rsidR="009440AC">
        <w:t>Board Succession Planning</w:t>
      </w:r>
      <w:r w:rsidR="00A063B8">
        <w:t xml:space="preserve"> and </w:t>
      </w:r>
      <w:r w:rsidR="00AA577E">
        <w:t>the process for the Election of the Elected Di</w:t>
      </w:r>
      <w:r w:rsidR="00A063B8">
        <w:t>rectors due at the 2016 AGM</w:t>
      </w:r>
      <w:r w:rsidR="005D3588">
        <w:t xml:space="preserve"> were considered</w:t>
      </w:r>
      <w:r w:rsidR="00A063B8">
        <w:t>.</w:t>
      </w:r>
      <w:r w:rsidR="00AA577E">
        <w:t xml:space="preserve"> </w:t>
      </w:r>
      <w:r w:rsidR="009440AC" w:rsidRPr="00A428A6">
        <w:t>Directors’ review and guidance forms</w:t>
      </w:r>
      <w:r w:rsidR="009440AC">
        <w:t>, Company Secretary,</w:t>
      </w:r>
      <w:r w:rsidR="00C81501">
        <w:t xml:space="preserve"> the Annual Self Assurance Return</w:t>
      </w:r>
      <w:r w:rsidR="00602EB9">
        <w:t xml:space="preserve">, the World Archery 2019 World Championships Bid </w:t>
      </w:r>
      <w:r w:rsidR="00A063B8">
        <w:t xml:space="preserve">and </w:t>
      </w:r>
      <w:r w:rsidR="00602EB9">
        <w:t>NI matters were</w:t>
      </w:r>
      <w:r w:rsidR="00A063B8">
        <w:t xml:space="preserve"> also </w:t>
      </w:r>
      <w:r w:rsidR="005D3588">
        <w:t>deliberated</w:t>
      </w:r>
      <w:r w:rsidR="00A063B8">
        <w:t xml:space="preserve"> along with the Risk Register and Policy Register.</w:t>
      </w:r>
    </w:p>
    <w:p w:rsidR="009C707D" w:rsidRDefault="009C707D" w:rsidP="009C707D">
      <w:pPr>
        <w:pStyle w:val="Heading2"/>
      </w:pPr>
      <w:r>
        <w:t>Terms of Reference</w:t>
      </w:r>
    </w:p>
    <w:p w:rsidR="009C707D" w:rsidRPr="009C707D" w:rsidRDefault="009C707D" w:rsidP="009C707D">
      <w:r>
        <w:t>The Terms of Reference for the Nominations Committee</w:t>
      </w:r>
      <w:r w:rsidRPr="009C707D">
        <w:rPr>
          <w:rFonts w:asciiTheme="minorHAnsi" w:hAnsiTheme="minorHAnsi"/>
          <w:szCs w:val="22"/>
        </w:rPr>
        <w:t xml:space="preserve"> were considered.  </w:t>
      </w:r>
    </w:p>
    <w:p w:rsidR="00B52D32" w:rsidRPr="00DA4C26" w:rsidRDefault="00AA577E" w:rsidP="00B52D32">
      <w:pPr>
        <w:pStyle w:val="Heading2"/>
        <w:rPr>
          <w:sz w:val="22"/>
        </w:rPr>
      </w:pPr>
      <w:r>
        <w:t xml:space="preserve">Strategic Plan and </w:t>
      </w:r>
      <w:r w:rsidR="00B52D32">
        <w:t xml:space="preserve">Business </w:t>
      </w:r>
      <w:r>
        <w:t>Plan</w:t>
      </w:r>
    </w:p>
    <w:p w:rsidR="00605A95" w:rsidRDefault="00D03D75" w:rsidP="00085A9B">
      <w:r>
        <w:t>The Board was updated o</w:t>
      </w:r>
      <w:r w:rsidR="00CD7B3A">
        <w:t xml:space="preserve">n the next stage of the Strategic </w:t>
      </w:r>
      <w:r w:rsidR="00C81501">
        <w:t>Plan and B</w:t>
      </w:r>
      <w:r>
        <w:t>usiness Plan</w:t>
      </w:r>
      <w:r w:rsidR="00C81501">
        <w:t xml:space="preserve"> following meetings involving Heads</w:t>
      </w:r>
      <w:r>
        <w:t xml:space="preserve"> of Departments, the Board and Operations Committee Chairman.</w:t>
      </w:r>
    </w:p>
    <w:p w:rsidR="00DA4C26" w:rsidRPr="00DA4C26" w:rsidRDefault="001635F6" w:rsidP="001635F6">
      <w:pPr>
        <w:pStyle w:val="Heading2"/>
        <w:rPr>
          <w:sz w:val="22"/>
        </w:rPr>
      </w:pPr>
      <w:r>
        <w:t>Next Meeting</w:t>
      </w:r>
    </w:p>
    <w:p w:rsidR="00417EF1" w:rsidRDefault="00AE2E79" w:rsidP="00417EF1">
      <w:pPr>
        <w:rPr>
          <w:lang w:val="en-GB"/>
        </w:rPr>
      </w:pPr>
      <w:r>
        <w:rPr>
          <w:szCs w:val="22"/>
        </w:rPr>
        <w:t>T</w:t>
      </w:r>
      <w:r w:rsidR="00C655D7">
        <w:rPr>
          <w:szCs w:val="22"/>
        </w:rPr>
        <w:t xml:space="preserve">he next scheduled </w:t>
      </w:r>
      <w:r w:rsidR="00DD1242">
        <w:rPr>
          <w:szCs w:val="22"/>
        </w:rPr>
        <w:t>B</w:t>
      </w:r>
      <w:r w:rsidR="001635F6" w:rsidRPr="003B631B">
        <w:rPr>
          <w:szCs w:val="22"/>
        </w:rPr>
        <w:t xml:space="preserve">oard meeting </w:t>
      </w:r>
      <w:r>
        <w:rPr>
          <w:szCs w:val="22"/>
        </w:rPr>
        <w:t xml:space="preserve">will </w:t>
      </w:r>
      <w:r w:rsidR="00C655D7">
        <w:rPr>
          <w:szCs w:val="22"/>
        </w:rPr>
        <w:t xml:space="preserve">take place </w:t>
      </w:r>
      <w:r w:rsidR="001635F6" w:rsidRPr="003B631B">
        <w:rPr>
          <w:szCs w:val="22"/>
        </w:rPr>
        <w:t xml:space="preserve">on </w:t>
      </w:r>
      <w:r w:rsidR="00C655D7">
        <w:rPr>
          <w:szCs w:val="22"/>
        </w:rPr>
        <w:t xml:space="preserve">the </w:t>
      </w:r>
      <w:r w:rsidR="00C81501">
        <w:rPr>
          <w:szCs w:val="22"/>
        </w:rPr>
        <w:t>Saturday 17 October</w:t>
      </w:r>
      <w:r w:rsidR="00B52D32">
        <w:rPr>
          <w:szCs w:val="22"/>
        </w:rPr>
        <w:t xml:space="preserve"> 2015</w:t>
      </w:r>
      <w:r w:rsidR="006C59F9">
        <w:rPr>
          <w:szCs w:val="22"/>
        </w:rPr>
        <w:t xml:space="preserve"> </w:t>
      </w:r>
      <w:r w:rsidR="001635F6" w:rsidRPr="003B631B">
        <w:rPr>
          <w:szCs w:val="22"/>
        </w:rPr>
        <w:t>at Lilleshall</w:t>
      </w:r>
      <w:r w:rsidR="00B52D32">
        <w:rPr>
          <w:szCs w:val="22"/>
        </w:rPr>
        <w:t>.</w:t>
      </w:r>
    </w:p>
    <w:p w:rsidR="00417EF1" w:rsidRDefault="00417EF1" w:rsidP="00417EF1">
      <w:pPr>
        <w:rPr>
          <w:lang w:val="en-GB"/>
        </w:rPr>
      </w:pPr>
    </w:p>
    <w:p w:rsidR="00346D32" w:rsidRDefault="00346D32" w:rsidP="00417EF1">
      <w:pPr>
        <w:rPr>
          <w:lang w:val="en-GB"/>
        </w:rPr>
      </w:pPr>
    </w:p>
    <w:p w:rsidR="00346D32" w:rsidRDefault="00346D32" w:rsidP="00417EF1">
      <w:pPr>
        <w:rPr>
          <w:lang w:val="en-GB"/>
        </w:rPr>
      </w:pPr>
    </w:p>
    <w:p w:rsidR="00711555" w:rsidRDefault="00711555" w:rsidP="00417EF1">
      <w:pPr>
        <w:rPr>
          <w:lang w:val="en-GB"/>
        </w:rPr>
      </w:pPr>
    </w:p>
    <w:p w:rsidR="00711555" w:rsidRDefault="00711555" w:rsidP="00417EF1">
      <w:pPr>
        <w:rPr>
          <w:lang w:val="en-GB"/>
        </w:rPr>
      </w:pPr>
    </w:p>
    <w:p w:rsidR="00711555" w:rsidRDefault="00711555" w:rsidP="00417EF1">
      <w:pPr>
        <w:rPr>
          <w:lang w:val="en-GB"/>
        </w:rPr>
      </w:pPr>
    </w:p>
    <w:p w:rsidR="00AE2E79" w:rsidRDefault="00AE2E79" w:rsidP="00417EF1">
      <w:pPr>
        <w:rPr>
          <w:lang w:val="en-GB"/>
        </w:rPr>
      </w:pPr>
    </w:p>
    <w:p w:rsidR="00AE2E79" w:rsidRDefault="00AE2E79" w:rsidP="00417EF1">
      <w:pPr>
        <w:rPr>
          <w:lang w:val="en-GB"/>
        </w:rPr>
      </w:pPr>
    </w:p>
    <w:p w:rsidR="00AE2E79" w:rsidRDefault="00AE2E79" w:rsidP="00417EF1">
      <w:pPr>
        <w:rPr>
          <w:lang w:val="en-GB"/>
        </w:rPr>
      </w:pPr>
    </w:p>
    <w:p w:rsidR="00346D32" w:rsidRDefault="00346D32" w:rsidP="00346D32"/>
    <w:tbl>
      <w:tblPr>
        <w:tblW w:w="0" w:type="auto"/>
        <w:tblLook w:val="00A0" w:firstRow="1" w:lastRow="0" w:firstColumn="1" w:lastColumn="0" w:noHBand="0" w:noVBand="0"/>
      </w:tblPr>
      <w:tblGrid>
        <w:gridCol w:w="1357"/>
        <w:gridCol w:w="6579"/>
      </w:tblGrid>
      <w:tr w:rsidR="00493FCF" w:rsidRPr="008C0829" w:rsidTr="00A9776E">
        <w:tc>
          <w:tcPr>
            <w:tcW w:w="1326" w:type="dxa"/>
            <w:vAlign w:val="center"/>
          </w:tcPr>
          <w:p w:rsidR="00493FCF" w:rsidRPr="00452441" w:rsidRDefault="00493FCF" w:rsidP="00A9776E">
            <w:pPr>
              <w:jc w:val="left"/>
              <w:rPr>
                <w:noProof/>
                <w:sz w:val="4"/>
              </w:rPr>
            </w:pPr>
          </w:p>
          <w:p w:rsidR="00493FCF" w:rsidRPr="00452441" w:rsidRDefault="004E45DE" w:rsidP="00A9776E">
            <w:pPr>
              <w:jc w:val="left"/>
              <w:rPr>
                <w:sz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705485" cy="705485"/>
                  <wp:effectExtent l="19050" t="0" r="0" b="0"/>
                  <wp:docPr id="1" name="Picture 4" descr="Description: C:\Users\bobmcg (other work)\Desktop\M&amp;D 11-12\Brand\Conversions\Policies\GNAS logo colour - use after 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C:\Users\bobmcg (other work)\Desktop\M&amp;D 11-12\Brand\Conversions\Policies\GNAS logo colour - use after 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9" w:type="dxa"/>
            <w:vAlign w:val="center"/>
          </w:tcPr>
          <w:p w:rsidR="00493FCF" w:rsidRPr="00A30931" w:rsidRDefault="00493FCF" w:rsidP="00A9776E">
            <w:pPr>
              <w:pStyle w:val="Default"/>
              <w:jc w:val="center"/>
              <w:rPr>
                <w:sz w:val="22"/>
                <w:szCs w:val="22"/>
              </w:rPr>
            </w:pPr>
            <w:r w:rsidRPr="00666540">
              <w:rPr>
                <w:rFonts w:cs="Calibri"/>
                <w:sz w:val="22"/>
                <w:szCs w:val="22"/>
              </w:rPr>
              <w:t>Archery GB is the trading name of the Grand National Archery Society, a company limited by guarantee no. 1342150 Registered in England</w:t>
            </w:r>
            <w:r w:rsidRPr="00292C05">
              <w:rPr>
                <w:rFonts w:cs="Calibri"/>
                <w:sz w:val="22"/>
                <w:szCs w:val="22"/>
              </w:rPr>
              <w:t>.</w:t>
            </w:r>
          </w:p>
        </w:tc>
      </w:tr>
    </w:tbl>
    <w:p w:rsidR="004653B1" w:rsidRDefault="004653B1" w:rsidP="00394A12">
      <w:pPr>
        <w:rPr>
          <w:szCs w:val="22"/>
          <w:lang w:val="en-GB"/>
        </w:rPr>
      </w:pPr>
    </w:p>
    <w:sectPr w:rsidR="004653B1" w:rsidSect="004653B1">
      <w:headerReference w:type="default" r:id="rId13"/>
      <w:footerReference w:type="default" r:id="rId14"/>
      <w:pgSz w:w="11907" w:h="16840" w:code="9"/>
      <w:pgMar w:top="1440" w:right="179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31B" w:rsidRDefault="003B631B">
      <w:r>
        <w:separator/>
      </w:r>
    </w:p>
    <w:p w:rsidR="003B631B" w:rsidRDefault="003B631B"/>
  </w:endnote>
  <w:endnote w:type="continuationSeparator" w:id="0">
    <w:p w:rsidR="003B631B" w:rsidRDefault="003B631B">
      <w:r>
        <w:continuationSeparator/>
      </w:r>
    </w:p>
    <w:p w:rsidR="003B631B" w:rsidRDefault="003B63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B85" w:rsidRPr="001F51AD" w:rsidRDefault="006F1FF8" w:rsidP="001F51AD">
    <w:pPr>
      <w:pStyle w:val="Footer"/>
      <w:jc w:val="center"/>
      <w:rPr>
        <w:lang w:val="en-GB"/>
      </w:rPr>
    </w:pPr>
    <w:r>
      <w:rPr>
        <w:lang w:val="en-GB"/>
      </w:rPr>
      <w:t>-</w:t>
    </w:r>
    <w:r w:rsidR="00AE6B85">
      <w:rPr>
        <w:lang w:val="en-GB"/>
      </w:rPr>
      <w:t xml:space="preserve"> </w:t>
    </w:r>
    <w:r w:rsidR="005655E4">
      <w:rPr>
        <w:rStyle w:val="PageNumber"/>
      </w:rPr>
      <w:fldChar w:fldCharType="begin"/>
    </w:r>
    <w:r w:rsidR="00AE6B85">
      <w:rPr>
        <w:rStyle w:val="PageNumber"/>
      </w:rPr>
      <w:instrText xml:space="preserve"> PAGE </w:instrText>
    </w:r>
    <w:r w:rsidR="005655E4">
      <w:rPr>
        <w:rStyle w:val="PageNumber"/>
      </w:rPr>
      <w:fldChar w:fldCharType="separate"/>
    </w:r>
    <w:r w:rsidR="00973A5F">
      <w:rPr>
        <w:rStyle w:val="PageNumber"/>
        <w:noProof/>
      </w:rPr>
      <w:t>2</w:t>
    </w:r>
    <w:r w:rsidR="005655E4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31B" w:rsidRDefault="003B631B">
      <w:r>
        <w:separator/>
      </w:r>
    </w:p>
    <w:p w:rsidR="003B631B" w:rsidRDefault="003B631B"/>
  </w:footnote>
  <w:footnote w:type="continuationSeparator" w:id="0">
    <w:p w:rsidR="003B631B" w:rsidRDefault="003B631B">
      <w:r>
        <w:continuationSeparator/>
      </w:r>
    </w:p>
    <w:p w:rsidR="003B631B" w:rsidRDefault="003B63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B85" w:rsidRPr="00AE6B85" w:rsidRDefault="00AE6B85" w:rsidP="001F51AD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381A"/>
    <w:multiLevelType w:val="hybridMultilevel"/>
    <w:tmpl w:val="0FC090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96EB3"/>
    <w:multiLevelType w:val="hybridMultilevel"/>
    <w:tmpl w:val="4A4238C6"/>
    <w:lvl w:ilvl="0" w:tplc="04090001">
      <w:start w:val="1"/>
      <w:numFmt w:val="bullet"/>
      <w:lvlText w:val=""/>
      <w:lvlJc w:val="left"/>
      <w:pPr>
        <w:tabs>
          <w:tab w:val="num" w:pos="412"/>
        </w:tabs>
        <w:ind w:left="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2"/>
        </w:tabs>
        <w:ind w:left="1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2"/>
        </w:tabs>
        <w:ind w:left="2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2"/>
        </w:tabs>
        <w:ind w:left="3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2"/>
        </w:tabs>
        <w:ind w:left="4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2"/>
        </w:tabs>
        <w:ind w:left="4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2"/>
        </w:tabs>
        <w:ind w:left="5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2"/>
        </w:tabs>
        <w:ind w:left="6172" w:hanging="360"/>
      </w:pPr>
      <w:rPr>
        <w:rFonts w:ascii="Wingdings" w:hAnsi="Wingdings" w:hint="default"/>
      </w:rPr>
    </w:lvl>
  </w:abstractNum>
  <w:abstractNum w:abstractNumId="2" w15:restartNumberingAfterBreak="0">
    <w:nsid w:val="05C32960"/>
    <w:multiLevelType w:val="hybridMultilevel"/>
    <w:tmpl w:val="E53A6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D740C"/>
    <w:multiLevelType w:val="hybridMultilevel"/>
    <w:tmpl w:val="9E86E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D42B8"/>
    <w:multiLevelType w:val="hybridMultilevel"/>
    <w:tmpl w:val="DD7EA45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22179A"/>
    <w:multiLevelType w:val="hybridMultilevel"/>
    <w:tmpl w:val="44B06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15780"/>
    <w:multiLevelType w:val="hybridMultilevel"/>
    <w:tmpl w:val="210C44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04693"/>
    <w:multiLevelType w:val="hybridMultilevel"/>
    <w:tmpl w:val="6E74B8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F43A74"/>
    <w:multiLevelType w:val="hybridMultilevel"/>
    <w:tmpl w:val="5A6E7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33DA4"/>
    <w:multiLevelType w:val="hybridMultilevel"/>
    <w:tmpl w:val="29E485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F4030F"/>
    <w:multiLevelType w:val="hybridMultilevel"/>
    <w:tmpl w:val="0DE21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D93791"/>
    <w:multiLevelType w:val="hybridMultilevel"/>
    <w:tmpl w:val="DBEA5E60"/>
    <w:lvl w:ilvl="0" w:tplc="04090001">
      <w:start w:val="1"/>
      <w:numFmt w:val="bullet"/>
      <w:lvlText w:val=""/>
      <w:lvlJc w:val="left"/>
      <w:pPr>
        <w:tabs>
          <w:tab w:val="num" w:pos="412"/>
        </w:tabs>
        <w:ind w:left="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2"/>
        </w:tabs>
        <w:ind w:left="1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2"/>
        </w:tabs>
        <w:ind w:left="2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2"/>
        </w:tabs>
        <w:ind w:left="3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2"/>
        </w:tabs>
        <w:ind w:left="4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2"/>
        </w:tabs>
        <w:ind w:left="4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2"/>
        </w:tabs>
        <w:ind w:left="5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2"/>
        </w:tabs>
        <w:ind w:left="6172" w:hanging="360"/>
      </w:pPr>
      <w:rPr>
        <w:rFonts w:ascii="Wingdings" w:hAnsi="Wingdings" w:hint="default"/>
      </w:rPr>
    </w:lvl>
  </w:abstractNum>
  <w:abstractNum w:abstractNumId="12" w15:restartNumberingAfterBreak="0">
    <w:nsid w:val="1FD85746"/>
    <w:multiLevelType w:val="hybridMultilevel"/>
    <w:tmpl w:val="CEF2BD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477C8"/>
    <w:multiLevelType w:val="hybridMultilevel"/>
    <w:tmpl w:val="2A7054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E5277"/>
    <w:multiLevelType w:val="hybridMultilevel"/>
    <w:tmpl w:val="B3BCD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B231B"/>
    <w:multiLevelType w:val="hybridMultilevel"/>
    <w:tmpl w:val="072A34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A814E75"/>
    <w:multiLevelType w:val="hybridMultilevel"/>
    <w:tmpl w:val="1AEEA6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124231"/>
    <w:multiLevelType w:val="hybridMultilevel"/>
    <w:tmpl w:val="04FCB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44CDE"/>
    <w:multiLevelType w:val="hybridMultilevel"/>
    <w:tmpl w:val="3F0AC1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CF27D4"/>
    <w:multiLevelType w:val="hybridMultilevel"/>
    <w:tmpl w:val="3F82D2FA"/>
    <w:lvl w:ilvl="0" w:tplc="0409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0" w15:restartNumberingAfterBreak="0">
    <w:nsid w:val="3BCA0309"/>
    <w:multiLevelType w:val="hybridMultilevel"/>
    <w:tmpl w:val="38188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D163D"/>
    <w:multiLevelType w:val="hybridMultilevel"/>
    <w:tmpl w:val="C55E6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B0797"/>
    <w:multiLevelType w:val="hybridMultilevel"/>
    <w:tmpl w:val="D3B091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6251E9"/>
    <w:multiLevelType w:val="hybridMultilevel"/>
    <w:tmpl w:val="5B6A8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07688"/>
    <w:multiLevelType w:val="hybridMultilevel"/>
    <w:tmpl w:val="2698D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B54E4"/>
    <w:multiLevelType w:val="hybridMultilevel"/>
    <w:tmpl w:val="EB78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660BC"/>
    <w:multiLevelType w:val="hybridMultilevel"/>
    <w:tmpl w:val="206634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1430A7"/>
    <w:multiLevelType w:val="hybridMultilevel"/>
    <w:tmpl w:val="65B2E1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600923"/>
    <w:multiLevelType w:val="hybridMultilevel"/>
    <w:tmpl w:val="546AE8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EC3967"/>
    <w:multiLevelType w:val="hybridMultilevel"/>
    <w:tmpl w:val="4C165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8131D"/>
    <w:multiLevelType w:val="hybridMultilevel"/>
    <w:tmpl w:val="EB70D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71CBC"/>
    <w:multiLevelType w:val="hybridMultilevel"/>
    <w:tmpl w:val="7756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3252A"/>
    <w:multiLevelType w:val="hybridMultilevel"/>
    <w:tmpl w:val="D2602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40EEA"/>
    <w:multiLevelType w:val="hybridMultilevel"/>
    <w:tmpl w:val="D4A65FF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E16169C"/>
    <w:multiLevelType w:val="hybridMultilevel"/>
    <w:tmpl w:val="301AD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F355D"/>
    <w:multiLevelType w:val="hybridMultilevel"/>
    <w:tmpl w:val="E050D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10D08"/>
    <w:multiLevelType w:val="hybridMultilevel"/>
    <w:tmpl w:val="2BD4BB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EA7512"/>
    <w:multiLevelType w:val="hybridMultilevel"/>
    <w:tmpl w:val="0F8EF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26612"/>
    <w:multiLevelType w:val="hybridMultilevel"/>
    <w:tmpl w:val="0818C70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10896"/>
    <w:multiLevelType w:val="hybridMultilevel"/>
    <w:tmpl w:val="337EC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920F8"/>
    <w:multiLevelType w:val="hybridMultilevel"/>
    <w:tmpl w:val="09544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36"/>
  </w:num>
  <w:num w:numId="5">
    <w:abstractNumId w:val="11"/>
  </w:num>
  <w:num w:numId="6">
    <w:abstractNumId w:val="1"/>
  </w:num>
  <w:num w:numId="7">
    <w:abstractNumId w:val="33"/>
  </w:num>
  <w:num w:numId="8">
    <w:abstractNumId w:val="26"/>
  </w:num>
  <w:num w:numId="9">
    <w:abstractNumId w:val="28"/>
  </w:num>
  <w:num w:numId="10">
    <w:abstractNumId w:val="13"/>
  </w:num>
  <w:num w:numId="11">
    <w:abstractNumId w:val="38"/>
  </w:num>
  <w:num w:numId="12">
    <w:abstractNumId w:val="15"/>
  </w:num>
  <w:num w:numId="13">
    <w:abstractNumId w:val="12"/>
  </w:num>
  <w:num w:numId="14">
    <w:abstractNumId w:val="25"/>
  </w:num>
  <w:num w:numId="15">
    <w:abstractNumId w:val="9"/>
  </w:num>
  <w:num w:numId="16">
    <w:abstractNumId w:val="27"/>
  </w:num>
  <w:num w:numId="17">
    <w:abstractNumId w:val="3"/>
  </w:num>
  <w:num w:numId="18">
    <w:abstractNumId w:val="23"/>
  </w:num>
  <w:num w:numId="19">
    <w:abstractNumId w:val="2"/>
  </w:num>
  <w:num w:numId="20">
    <w:abstractNumId w:val="8"/>
  </w:num>
  <w:num w:numId="21">
    <w:abstractNumId w:val="24"/>
  </w:num>
  <w:num w:numId="22">
    <w:abstractNumId w:val="19"/>
  </w:num>
  <w:num w:numId="23">
    <w:abstractNumId w:val="5"/>
  </w:num>
  <w:num w:numId="24">
    <w:abstractNumId w:val="6"/>
  </w:num>
  <w:num w:numId="25">
    <w:abstractNumId w:val="22"/>
  </w:num>
  <w:num w:numId="26">
    <w:abstractNumId w:val="18"/>
  </w:num>
  <w:num w:numId="27">
    <w:abstractNumId w:val="0"/>
  </w:num>
  <w:num w:numId="28">
    <w:abstractNumId w:val="35"/>
  </w:num>
  <w:num w:numId="29">
    <w:abstractNumId w:val="17"/>
  </w:num>
  <w:num w:numId="30">
    <w:abstractNumId w:val="32"/>
  </w:num>
  <w:num w:numId="31">
    <w:abstractNumId w:val="20"/>
  </w:num>
  <w:num w:numId="32">
    <w:abstractNumId w:val="37"/>
  </w:num>
  <w:num w:numId="33">
    <w:abstractNumId w:val="39"/>
  </w:num>
  <w:num w:numId="34">
    <w:abstractNumId w:val="14"/>
  </w:num>
  <w:num w:numId="35">
    <w:abstractNumId w:val="16"/>
  </w:num>
  <w:num w:numId="36">
    <w:abstractNumId w:val="40"/>
  </w:num>
  <w:num w:numId="37">
    <w:abstractNumId w:val="30"/>
  </w:num>
  <w:num w:numId="38">
    <w:abstractNumId w:val="34"/>
  </w:num>
  <w:num w:numId="39">
    <w:abstractNumId w:val="31"/>
  </w:num>
  <w:num w:numId="40">
    <w:abstractNumId w:val="29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8F"/>
    <w:rsid w:val="00005830"/>
    <w:rsid w:val="00017BA1"/>
    <w:rsid w:val="00024888"/>
    <w:rsid w:val="00043DBD"/>
    <w:rsid w:val="0004525B"/>
    <w:rsid w:val="00047DDB"/>
    <w:rsid w:val="00051ABF"/>
    <w:rsid w:val="0005587F"/>
    <w:rsid w:val="000628CF"/>
    <w:rsid w:val="00064171"/>
    <w:rsid w:val="00064D6C"/>
    <w:rsid w:val="00070770"/>
    <w:rsid w:val="00072626"/>
    <w:rsid w:val="000757AC"/>
    <w:rsid w:val="00085A9B"/>
    <w:rsid w:val="000B4666"/>
    <w:rsid w:val="000D00AA"/>
    <w:rsid w:val="000F23F7"/>
    <w:rsid w:val="000F4194"/>
    <w:rsid w:val="000F59DA"/>
    <w:rsid w:val="001062D7"/>
    <w:rsid w:val="00110AB2"/>
    <w:rsid w:val="00120AE7"/>
    <w:rsid w:val="00120D17"/>
    <w:rsid w:val="001234C8"/>
    <w:rsid w:val="00134D6B"/>
    <w:rsid w:val="001373C8"/>
    <w:rsid w:val="00137405"/>
    <w:rsid w:val="001465E4"/>
    <w:rsid w:val="00150908"/>
    <w:rsid w:val="00153305"/>
    <w:rsid w:val="00153482"/>
    <w:rsid w:val="00154CF1"/>
    <w:rsid w:val="00160F9E"/>
    <w:rsid w:val="001635F6"/>
    <w:rsid w:val="00170644"/>
    <w:rsid w:val="00173462"/>
    <w:rsid w:val="0017451C"/>
    <w:rsid w:val="00175BBB"/>
    <w:rsid w:val="00176EFE"/>
    <w:rsid w:val="0018251B"/>
    <w:rsid w:val="0019001E"/>
    <w:rsid w:val="00195AFD"/>
    <w:rsid w:val="00197140"/>
    <w:rsid w:val="001A082A"/>
    <w:rsid w:val="001A19D5"/>
    <w:rsid w:val="001B21EF"/>
    <w:rsid w:val="001B4FBD"/>
    <w:rsid w:val="001B52DC"/>
    <w:rsid w:val="001B56F3"/>
    <w:rsid w:val="001B782A"/>
    <w:rsid w:val="001C2675"/>
    <w:rsid w:val="001C4632"/>
    <w:rsid w:val="001C46C3"/>
    <w:rsid w:val="001C59EC"/>
    <w:rsid w:val="001D1807"/>
    <w:rsid w:val="001D3C44"/>
    <w:rsid w:val="001D4985"/>
    <w:rsid w:val="001E041C"/>
    <w:rsid w:val="001E1D6B"/>
    <w:rsid w:val="001E4134"/>
    <w:rsid w:val="001E630A"/>
    <w:rsid w:val="001E6D75"/>
    <w:rsid w:val="001F51AD"/>
    <w:rsid w:val="00200509"/>
    <w:rsid w:val="00200C81"/>
    <w:rsid w:val="002020A5"/>
    <w:rsid w:val="0020309C"/>
    <w:rsid w:val="002064DB"/>
    <w:rsid w:val="00207CD6"/>
    <w:rsid w:val="00226A46"/>
    <w:rsid w:val="00232E0E"/>
    <w:rsid w:val="002355F3"/>
    <w:rsid w:val="00246BFE"/>
    <w:rsid w:val="00257F3A"/>
    <w:rsid w:val="002672ED"/>
    <w:rsid w:val="00271DD2"/>
    <w:rsid w:val="00272E38"/>
    <w:rsid w:val="00286689"/>
    <w:rsid w:val="00287B7C"/>
    <w:rsid w:val="00291075"/>
    <w:rsid w:val="002921C1"/>
    <w:rsid w:val="00292A67"/>
    <w:rsid w:val="002A49B6"/>
    <w:rsid w:val="002B470A"/>
    <w:rsid w:val="002D5D7D"/>
    <w:rsid w:val="002E1682"/>
    <w:rsid w:val="002E62F4"/>
    <w:rsid w:val="002E712A"/>
    <w:rsid w:val="002F001F"/>
    <w:rsid w:val="002F0932"/>
    <w:rsid w:val="002F763B"/>
    <w:rsid w:val="002F7A4F"/>
    <w:rsid w:val="003031D5"/>
    <w:rsid w:val="00307854"/>
    <w:rsid w:val="003209AB"/>
    <w:rsid w:val="00327B3B"/>
    <w:rsid w:val="00331D71"/>
    <w:rsid w:val="00333F27"/>
    <w:rsid w:val="00336296"/>
    <w:rsid w:val="00343926"/>
    <w:rsid w:val="00346D32"/>
    <w:rsid w:val="00366190"/>
    <w:rsid w:val="00371357"/>
    <w:rsid w:val="0038759D"/>
    <w:rsid w:val="00394A12"/>
    <w:rsid w:val="00396F5C"/>
    <w:rsid w:val="003A2F8D"/>
    <w:rsid w:val="003A5680"/>
    <w:rsid w:val="003B1C7C"/>
    <w:rsid w:val="003B38A3"/>
    <w:rsid w:val="003B631B"/>
    <w:rsid w:val="003C56E7"/>
    <w:rsid w:val="003D070A"/>
    <w:rsid w:val="003D5C0D"/>
    <w:rsid w:val="003E29B1"/>
    <w:rsid w:val="003E3E07"/>
    <w:rsid w:val="003F4BE9"/>
    <w:rsid w:val="003F528B"/>
    <w:rsid w:val="003F5CAA"/>
    <w:rsid w:val="003F7BF7"/>
    <w:rsid w:val="00401C28"/>
    <w:rsid w:val="004054AE"/>
    <w:rsid w:val="00413B8C"/>
    <w:rsid w:val="00414D8F"/>
    <w:rsid w:val="00416885"/>
    <w:rsid w:val="00417EF1"/>
    <w:rsid w:val="00421328"/>
    <w:rsid w:val="004307EF"/>
    <w:rsid w:val="0044319D"/>
    <w:rsid w:val="00452A48"/>
    <w:rsid w:val="00460681"/>
    <w:rsid w:val="00461B7C"/>
    <w:rsid w:val="004653B1"/>
    <w:rsid w:val="00475FBB"/>
    <w:rsid w:val="004766D3"/>
    <w:rsid w:val="0048117B"/>
    <w:rsid w:val="0048262A"/>
    <w:rsid w:val="00493FCF"/>
    <w:rsid w:val="004A1F2E"/>
    <w:rsid w:val="004A698D"/>
    <w:rsid w:val="004C09A0"/>
    <w:rsid w:val="004C34A3"/>
    <w:rsid w:val="004D2685"/>
    <w:rsid w:val="004D4C09"/>
    <w:rsid w:val="004D677E"/>
    <w:rsid w:val="004E45DE"/>
    <w:rsid w:val="004E724E"/>
    <w:rsid w:val="005054A5"/>
    <w:rsid w:val="00506690"/>
    <w:rsid w:val="00510B33"/>
    <w:rsid w:val="00510CDB"/>
    <w:rsid w:val="00513DDB"/>
    <w:rsid w:val="00514C81"/>
    <w:rsid w:val="0052118E"/>
    <w:rsid w:val="005212F6"/>
    <w:rsid w:val="00525867"/>
    <w:rsid w:val="00526E6B"/>
    <w:rsid w:val="00530AA6"/>
    <w:rsid w:val="005314F1"/>
    <w:rsid w:val="0053288F"/>
    <w:rsid w:val="005356DD"/>
    <w:rsid w:val="0053597B"/>
    <w:rsid w:val="005417BF"/>
    <w:rsid w:val="005463BC"/>
    <w:rsid w:val="005469C3"/>
    <w:rsid w:val="0054771E"/>
    <w:rsid w:val="00551F12"/>
    <w:rsid w:val="00554268"/>
    <w:rsid w:val="005623D7"/>
    <w:rsid w:val="005655E4"/>
    <w:rsid w:val="00567B58"/>
    <w:rsid w:val="00571219"/>
    <w:rsid w:val="00577553"/>
    <w:rsid w:val="00577980"/>
    <w:rsid w:val="00584CA4"/>
    <w:rsid w:val="00587148"/>
    <w:rsid w:val="005916E9"/>
    <w:rsid w:val="005A6739"/>
    <w:rsid w:val="005B059F"/>
    <w:rsid w:val="005B6A93"/>
    <w:rsid w:val="005B6DA6"/>
    <w:rsid w:val="005C158E"/>
    <w:rsid w:val="005C72C6"/>
    <w:rsid w:val="005C7F5C"/>
    <w:rsid w:val="005D34D2"/>
    <w:rsid w:val="005D3588"/>
    <w:rsid w:val="005D453E"/>
    <w:rsid w:val="005E13AC"/>
    <w:rsid w:val="005F5330"/>
    <w:rsid w:val="005F6343"/>
    <w:rsid w:val="00601DE1"/>
    <w:rsid w:val="00602EB9"/>
    <w:rsid w:val="00605A95"/>
    <w:rsid w:val="0060688A"/>
    <w:rsid w:val="006201CD"/>
    <w:rsid w:val="0062055D"/>
    <w:rsid w:val="0062645E"/>
    <w:rsid w:val="00630003"/>
    <w:rsid w:val="0063329C"/>
    <w:rsid w:val="006408AB"/>
    <w:rsid w:val="00640D73"/>
    <w:rsid w:val="0064546B"/>
    <w:rsid w:val="00653565"/>
    <w:rsid w:val="00655493"/>
    <w:rsid w:val="006626BA"/>
    <w:rsid w:val="00662F55"/>
    <w:rsid w:val="00663B31"/>
    <w:rsid w:val="00665876"/>
    <w:rsid w:val="00666540"/>
    <w:rsid w:val="00675948"/>
    <w:rsid w:val="00676EC7"/>
    <w:rsid w:val="00683243"/>
    <w:rsid w:val="00690162"/>
    <w:rsid w:val="00691454"/>
    <w:rsid w:val="0069381A"/>
    <w:rsid w:val="006958A3"/>
    <w:rsid w:val="006A0A86"/>
    <w:rsid w:val="006A0FAD"/>
    <w:rsid w:val="006A2EDA"/>
    <w:rsid w:val="006A449E"/>
    <w:rsid w:val="006A706B"/>
    <w:rsid w:val="006A76C7"/>
    <w:rsid w:val="006B0745"/>
    <w:rsid w:val="006B4D3B"/>
    <w:rsid w:val="006B5C77"/>
    <w:rsid w:val="006B6705"/>
    <w:rsid w:val="006C1504"/>
    <w:rsid w:val="006C1C0B"/>
    <w:rsid w:val="006C30E0"/>
    <w:rsid w:val="006C4E0E"/>
    <w:rsid w:val="006C59F9"/>
    <w:rsid w:val="006C736F"/>
    <w:rsid w:val="006C79F1"/>
    <w:rsid w:val="006E1555"/>
    <w:rsid w:val="006E1808"/>
    <w:rsid w:val="006E573B"/>
    <w:rsid w:val="006E5989"/>
    <w:rsid w:val="006F00B8"/>
    <w:rsid w:val="006F1FF8"/>
    <w:rsid w:val="00703968"/>
    <w:rsid w:val="00705549"/>
    <w:rsid w:val="00711555"/>
    <w:rsid w:val="00713EF0"/>
    <w:rsid w:val="007209E4"/>
    <w:rsid w:val="00727F46"/>
    <w:rsid w:val="00731B64"/>
    <w:rsid w:val="00732EAF"/>
    <w:rsid w:val="0074039F"/>
    <w:rsid w:val="00742370"/>
    <w:rsid w:val="007550DE"/>
    <w:rsid w:val="00757463"/>
    <w:rsid w:val="0077047B"/>
    <w:rsid w:val="00777F88"/>
    <w:rsid w:val="007A15F9"/>
    <w:rsid w:val="007A4289"/>
    <w:rsid w:val="007A790F"/>
    <w:rsid w:val="007B4418"/>
    <w:rsid w:val="007C7650"/>
    <w:rsid w:val="007C7BC7"/>
    <w:rsid w:val="007D086E"/>
    <w:rsid w:val="007D0AAD"/>
    <w:rsid w:val="007D15D1"/>
    <w:rsid w:val="007D238F"/>
    <w:rsid w:val="007D5681"/>
    <w:rsid w:val="007D72B9"/>
    <w:rsid w:val="007D7B9D"/>
    <w:rsid w:val="007E11D8"/>
    <w:rsid w:val="007F0A6F"/>
    <w:rsid w:val="007F4A13"/>
    <w:rsid w:val="00805F2D"/>
    <w:rsid w:val="0081137D"/>
    <w:rsid w:val="00815384"/>
    <w:rsid w:val="008226A7"/>
    <w:rsid w:val="00827E78"/>
    <w:rsid w:val="008302F8"/>
    <w:rsid w:val="00835DD4"/>
    <w:rsid w:val="00836DFC"/>
    <w:rsid w:val="00845C06"/>
    <w:rsid w:val="00854609"/>
    <w:rsid w:val="00855E0A"/>
    <w:rsid w:val="00860EA7"/>
    <w:rsid w:val="00861C44"/>
    <w:rsid w:val="00863850"/>
    <w:rsid w:val="0086468A"/>
    <w:rsid w:val="008758B3"/>
    <w:rsid w:val="00880AE9"/>
    <w:rsid w:val="0088619C"/>
    <w:rsid w:val="008A2367"/>
    <w:rsid w:val="008A66F9"/>
    <w:rsid w:val="008A7085"/>
    <w:rsid w:val="008B4F5B"/>
    <w:rsid w:val="008C02A7"/>
    <w:rsid w:val="008C0C22"/>
    <w:rsid w:val="008C26EC"/>
    <w:rsid w:val="008C39DB"/>
    <w:rsid w:val="008E534D"/>
    <w:rsid w:val="008E6688"/>
    <w:rsid w:val="008E77D8"/>
    <w:rsid w:val="008F2618"/>
    <w:rsid w:val="00901A8F"/>
    <w:rsid w:val="009129A1"/>
    <w:rsid w:val="00917C36"/>
    <w:rsid w:val="00921336"/>
    <w:rsid w:val="00923623"/>
    <w:rsid w:val="00925F01"/>
    <w:rsid w:val="0093488D"/>
    <w:rsid w:val="00934C54"/>
    <w:rsid w:val="00935190"/>
    <w:rsid w:val="0093610F"/>
    <w:rsid w:val="00936D14"/>
    <w:rsid w:val="009440AC"/>
    <w:rsid w:val="009528A5"/>
    <w:rsid w:val="0095372B"/>
    <w:rsid w:val="00953988"/>
    <w:rsid w:val="0095456C"/>
    <w:rsid w:val="00961FCE"/>
    <w:rsid w:val="00963FB7"/>
    <w:rsid w:val="00964B32"/>
    <w:rsid w:val="0096625A"/>
    <w:rsid w:val="009676DF"/>
    <w:rsid w:val="00971833"/>
    <w:rsid w:val="00972347"/>
    <w:rsid w:val="00973A5F"/>
    <w:rsid w:val="00983AE0"/>
    <w:rsid w:val="00992511"/>
    <w:rsid w:val="00995558"/>
    <w:rsid w:val="009A276B"/>
    <w:rsid w:val="009A4444"/>
    <w:rsid w:val="009A797E"/>
    <w:rsid w:val="009B259E"/>
    <w:rsid w:val="009B5329"/>
    <w:rsid w:val="009C5EBD"/>
    <w:rsid w:val="009C707D"/>
    <w:rsid w:val="009C73B6"/>
    <w:rsid w:val="009D0A52"/>
    <w:rsid w:val="009D3BFE"/>
    <w:rsid w:val="009D50B1"/>
    <w:rsid w:val="009E4753"/>
    <w:rsid w:val="009E7AD1"/>
    <w:rsid w:val="009F12E0"/>
    <w:rsid w:val="009F14B7"/>
    <w:rsid w:val="009F6BB9"/>
    <w:rsid w:val="00A039F6"/>
    <w:rsid w:val="00A05D2A"/>
    <w:rsid w:val="00A063B8"/>
    <w:rsid w:val="00A174CC"/>
    <w:rsid w:val="00A206F4"/>
    <w:rsid w:val="00A21870"/>
    <w:rsid w:val="00A21C96"/>
    <w:rsid w:val="00A262E3"/>
    <w:rsid w:val="00A27F73"/>
    <w:rsid w:val="00A30BBB"/>
    <w:rsid w:val="00A3599B"/>
    <w:rsid w:val="00A428A6"/>
    <w:rsid w:val="00A42DF2"/>
    <w:rsid w:val="00A45205"/>
    <w:rsid w:val="00A502D3"/>
    <w:rsid w:val="00A50DD1"/>
    <w:rsid w:val="00A527AA"/>
    <w:rsid w:val="00A52AE4"/>
    <w:rsid w:val="00A614AA"/>
    <w:rsid w:val="00A66065"/>
    <w:rsid w:val="00A72403"/>
    <w:rsid w:val="00A879A0"/>
    <w:rsid w:val="00A9776E"/>
    <w:rsid w:val="00A977C7"/>
    <w:rsid w:val="00AA0E5D"/>
    <w:rsid w:val="00AA577E"/>
    <w:rsid w:val="00AB45E9"/>
    <w:rsid w:val="00AC02FF"/>
    <w:rsid w:val="00AC3087"/>
    <w:rsid w:val="00AC4DC8"/>
    <w:rsid w:val="00AD6484"/>
    <w:rsid w:val="00AE2E79"/>
    <w:rsid w:val="00AE31FA"/>
    <w:rsid w:val="00AE6164"/>
    <w:rsid w:val="00AE67A3"/>
    <w:rsid w:val="00AE6B85"/>
    <w:rsid w:val="00AE7B8D"/>
    <w:rsid w:val="00AF0683"/>
    <w:rsid w:val="00AF1968"/>
    <w:rsid w:val="00AF5B5C"/>
    <w:rsid w:val="00AF5BF1"/>
    <w:rsid w:val="00AF69E7"/>
    <w:rsid w:val="00B01156"/>
    <w:rsid w:val="00B06229"/>
    <w:rsid w:val="00B12945"/>
    <w:rsid w:val="00B1407B"/>
    <w:rsid w:val="00B150E2"/>
    <w:rsid w:val="00B225E1"/>
    <w:rsid w:val="00B2431F"/>
    <w:rsid w:val="00B277CA"/>
    <w:rsid w:val="00B27C8E"/>
    <w:rsid w:val="00B36C72"/>
    <w:rsid w:val="00B52D32"/>
    <w:rsid w:val="00B72236"/>
    <w:rsid w:val="00B75D1E"/>
    <w:rsid w:val="00B770C5"/>
    <w:rsid w:val="00B81124"/>
    <w:rsid w:val="00B874C9"/>
    <w:rsid w:val="00BA1D47"/>
    <w:rsid w:val="00BA7B82"/>
    <w:rsid w:val="00BB4B65"/>
    <w:rsid w:val="00BB718C"/>
    <w:rsid w:val="00BC35F4"/>
    <w:rsid w:val="00BC629E"/>
    <w:rsid w:val="00BC6C5F"/>
    <w:rsid w:val="00BD0B5F"/>
    <w:rsid w:val="00BE3ECD"/>
    <w:rsid w:val="00BF39D6"/>
    <w:rsid w:val="00BF5678"/>
    <w:rsid w:val="00BF6662"/>
    <w:rsid w:val="00C0548D"/>
    <w:rsid w:val="00C058F1"/>
    <w:rsid w:val="00C12798"/>
    <w:rsid w:val="00C23A47"/>
    <w:rsid w:val="00C242CD"/>
    <w:rsid w:val="00C254A7"/>
    <w:rsid w:val="00C26788"/>
    <w:rsid w:val="00C3483F"/>
    <w:rsid w:val="00C37967"/>
    <w:rsid w:val="00C41B40"/>
    <w:rsid w:val="00C450D2"/>
    <w:rsid w:val="00C4760B"/>
    <w:rsid w:val="00C555D3"/>
    <w:rsid w:val="00C655D7"/>
    <w:rsid w:val="00C71923"/>
    <w:rsid w:val="00C7604B"/>
    <w:rsid w:val="00C81501"/>
    <w:rsid w:val="00C9415F"/>
    <w:rsid w:val="00C94195"/>
    <w:rsid w:val="00C95AE7"/>
    <w:rsid w:val="00C979BB"/>
    <w:rsid w:val="00CA2BE2"/>
    <w:rsid w:val="00CA5C50"/>
    <w:rsid w:val="00CB1560"/>
    <w:rsid w:val="00CB3FFE"/>
    <w:rsid w:val="00CC43E9"/>
    <w:rsid w:val="00CD422B"/>
    <w:rsid w:val="00CD65B0"/>
    <w:rsid w:val="00CD7B3A"/>
    <w:rsid w:val="00CE5830"/>
    <w:rsid w:val="00CF38FD"/>
    <w:rsid w:val="00D002F6"/>
    <w:rsid w:val="00D03D75"/>
    <w:rsid w:val="00D04696"/>
    <w:rsid w:val="00D0516E"/>
    <w:rsid w:val="00D06720"/>
    <w:rsid w:val="00D12E43"/>
    <w:rsid w:val="00D13535"/>
    <w:rsid w:val="00D201BB"/>
    <w:rsid w:val="00D304C4"/>
    <w:rsid w:val="00D31A38"/>
    <w:rsid w:val="00D40A39"/>
    <w:rsid w:val="00D40D44"/>
    <w:rsid w:val="00D418A2"/>
    <w:rsid w:val="00D446D3"/>
    <w:rsid w:val="00D453FA"/>
    <w:rsid w:val="00D53B64"/>
    <w:rsid w:val="00D71A41"/>
    <w:rsid w:val="00D752C0"/>
    <w:rsid w:val="00D75B86"/>
    <w:rsid w:val="00D86533"/>
    <w:rsid w:val="00D93F08"/>
    <w:rsid w:val="00D94087"/>
    <w:rsid w:val="00D9637E"/>
    <w:rsid w:val="00D96CE7"/>
    <w:rsid w:val="00DA1BC1"/>
    <w:rsid w:val="00DA23E2"/>
    <w:rsid w:val="00DA41C7"/>
    <w:rsid w:val="00DA4C26"/>
    <w:rsid w:val="00DB0C93"/>
    <w:rsid w:val="00DC104C"/>
    <w:rsid w:val="00DC5C8C"/>
    <w:rsid w:val="00DD0478"/>
    <w:rsid w:val="00DD1242"/>
    <w:rsid w:val="00DD7420"/>
    <w:rsid w:val="00DE7F4D"/>
    <w:rsid w:val="00DF1309"/>
    <w:rsid w:val="00E0108C"/>
    <w:rsid w:val="00E043DD"/>
    <w:rsid w:val="00E163C9"/>
    <w:rsid w:val="00E263F9"/>
    <w:rsid w:val="00E26DA3"/>
    <w:rsid w:val="00E27D1A"/>
    <w:rsid w:val="00E33241"/>
    <w:rsid w:val="00E35B1E"/>
    <w:rsid w:val="00E41097"/>
    <w:rsid w:val="00E42E62"/>
    <w:rsid w:val="00E4665C"/>
    <w:rsid w:val="00E4717D"/>
    <w:rsid w:val="00E62BEF"/>
    <w:rsid w:val="00E64595"/>
    <w:rsid w:val="00E667DA"/>
    <w:rsid w:val="00E82CAF"/>
    <w:rsid w:val="00E86590"/>
    <w:rsid w:val="00E87D58"/>
    <w:rsid w:val="00E90CEF"/>
    <w:rsid w:val="00E95E69"/>
    <w:rsid w:val="00E97349"/>
    <w:rsid w:val="00EA14FF"/>
    <w:rsid w:val="00EA3AF0"/>
    <w:rsid w:val="00EC194E"/>
    <w:rsid w:val="00EC29B0"/>
    <w:rsid w:val="00ED2FB4"/>
    <w:rsid w:val="00ED3DE5"/>
    <w:rsid w:val="00ED7E83"/>
    <w:rsid w:val="00EE48C0"/>
    <w:rsid w:val="00EF4A62"/>
    <w:rsid w:val="00F11A6D"/>
    <w:rsid w:val="00F12B7E"/>
    <w:rsid w:val="00F167FC"/>
    <w:rsid w:val="00F35233"/>
    <w:rsid w:val="00F35726"/>
    <w:rsid w:val="00F374F0"/>
    <w:rsid w:val="00F45655"/>
    <w:rsid w:val="00F46D9D"/>
    <w:rsid w:val="00F56B94"/>
    <w:rsid w:val="00F6249E"/>
    <w:rsid w:val="00F62A31"/>
    <w:rsid w:val="00F63787"/>
    <w:rsid w:val="00F66A79"/>
    <w:rsid w:val="00F71450"/>
    <w:rsid w:val="00F732B5"/>
    <w:rsid w:val="00F74088"/>
    <w:rsid w:val="00F8500D"/>
    <w:rsid w:val="00F85128"/>
    <w:rsid w:val="00F91D86"/>
    <w:rsid w:val="00F9441C"/>
    <w:rsid w:val="00F95709"/>
    <w:rsid w:val="00FA181D"/>
    <w:rsid w:val="00FA5AA2"/>
    <w:rsid w:val="00FB76BB"/>
    <w:rsid w:val="00FD1BFA"/>
    <w:rsid w:val="00FD1D34"/>
    <w:rsid w:val="00FE5C2D"/>
    <w:rsid w:val="00FE5E6C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5:docId w15:val="{D796395A-435A-4839-9716-33D90EDA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18C"/>
    <w:pPr>
      <w:jc w:val="both"/>
    </w:pPr>
    <w:rPr>
      <w:rFonts w:ascii="Calibri" w:eastAsia="Times" w:hAnsi="Calibri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AE6B85"/>
    <w:pPr>
      <w:keepNext/>
      <w:spacing w:before="200" w:after="100"/>
      <w:jc w:val="left"/>
      <w:outlineLvl w:val="0"/>
    </w:pPr>
    <w:rPr>
      <w:rFonts w:ascii="Cambria" w:hAnsi="Cambria"/>
      <w:b/>
      <w:bCs/>
      <w:color w:val="0066FF"/>
      <w:sz w:val="24"/>
      <w:szCs w:val="44"/>
      <w:lang w:val="en-GB"/>
    </w:rPr>
  </w:style>
  <w:style w:type="paragraph" w:styleId="Heading2">
    <w:name w:val="heading 2"/>
    <w:basedOn w:val="Normal"/>
    <w:next w:val="Normal"/>
    <w:qFormat/>
    <w:rsid w:val="00BB718C"/>
    <w:pPr>
      <w:keepNext/>
      <w:spacing w:before="240"/>
      <w:outlineLvl w:val="1"/>
    </w:pPr>
    <w:rPr>
      <w:rFonts w:ascii="Cambria" w:hAnsi="Cambria"/>
      <w:color w:val="0066FF"/>
      <w:sz w:val="24"/>
    </w:rPr>
  </w:style>
  <w:style w:type="paragraph" w:styleId="Heading3">
    <w:name w:val="heading 3"/>
    <w:basedOn w:val="Normal"/>
    <w:next w:val="Normal"/>
    <w:qFormat/>
    <w:rsid w:val="00BB718C"/>
    <w:pPr>
      <w:keepNext/>
      <w:spacing w:before="120"/>
      <w:outlineLvl w:val="2"/>
    </w:pPr>
    <w:rPr>
      <w:rFonts w:ascii="Cambria" w:hAnsi="Cambria"/>
      <w:color w:val="0066FF"/>
    </w:rPr>
  </w:style>
  <w:style w:type="paragraph" w:styleId="Heading6">
    <w:name w:val="heading 6"/>
    <w:basedOn w:val="Normal"/>
    <w:next w:val="Normal"/>
    <w:qFormat/>
    <w:rsid w:val="00D201BB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4D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4D8F"/>
    <w:pPr>
      <w:tabs>
        <w:tab w:val="center" w:pos="4320"/>
        <w:tab w:val="right" w:pos="8640"/>
      </w:tabs>
    </w:pPr>
  </w:style>
  <w:style w:type="character" w:styleId="Hyperlink">
    <w:name w:val="Hyperlink"/>
    <w:rsid w:val="005469C3"/>
    <w:rPr>
      <w:rFonts w:ascii="Calibri" w:hAnsi="Calibri"/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663B31"/>
    <w:pPr>
      <w:spacing w:before="120" w:after="120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autoRedefine/>
    <w:semiHidden/>
    <w:rsid w:val="00343926"/>
    <w:pPr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semiHidden/>
    <w:rsid w:val="00343926"/>
    <w:pPr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semiHidden/>
    <w:rsid w:val="00343926"/>
    <w:pPr>
      <w:ind w:left="60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343926"/>
    <w:pPr>
      <w:ind w:left="80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343926"/>
    <w:pPr>
      <w:ind w:left="10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343926"/>
    <w:pPr>
      <w:ind w:left="120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343926"/>
    <w:pPr>
      <w:ind w:left="140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343926"/>
    <w:pPr>
      <w:ind w:left="1600"/>
    </w:pPr>
    <w:rPr>
      <w:rFonts w:ascii="Times New Roman" w:hAnsi="Times New Roman"/>
      <w:sz w:val="18"/>
      <w:szCs w:val="18"/>
    </w:rPr>
  </w:style>
  <w:style w:type="paragraph" w:customStyle="1" w:styleId="GTitle">
    <w:name w:val="GTitle"/>
    <w:basedOn w:val="Normal"/>
    <w:next w:val="Normal"/>
    <w:rsid w:val="00064171"/>
    <w:pPr>
      <w:jc w:val="center"/>
    </w:pPr>
    <w:rPr>
      <w:b/>
      <w:sz w:val="32"/>
      <w:lang w:val="en-GB"/>
    </w:rPr>
  </w:style>
  <w:style w:type="paragraph" w:customStyle="1" w:styleId="GSubTitle">
    <w:name w:val="GSubTitle"/>
    <w:basedOn w:val="Normal"/>
    <w:next w:val="Normal"/>
    <w:rsid w:val="00064171"/>
    <w:pPr>
      <w:jc w:val="center"/>
    </w:pPr>
    <w:rPr>
      <w:sz w:val="28"/>
      <w:lang w:val="en-GB"/>
    </w:rPr>
  </w:style>
  <w:style w:type="paragraph" w:customStyle="1" w:styleId="StyleTOC1Centered">
    <w:name w:val="Style TOC 1 + Centered"/>
    <w:basedOn w:val="TOC1"/>
    <w:rsid w:val="005469C3"/>
    <w:pPr>
      <w:jc w:val="center"/>
    </w:pPr>
    <w:rPr>
      <w:rFonts w:ascii="Calibri" w:eastAsia="Times New Roman" w:hAnsi="Calibri"/>
    </w:rPr>
  </w:style>
  <w:style w:type="table" w:styleId="TableGrid">
    <w:name w:val="Table Grid"/>
    <w:basedOn w:val="TableNormal"/>
    <w:rsid w:val="00FB76BB"/>
    <w:pPr>
      <w:ind w:left="14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3A2F8D"/>
    <w:pPr>
      <w:widowControl w:val="0"/>
      <w:autoSpaceDE w:val="0"/>
      <w:autoSpaceDN w:val="0"/>
      <w:adjustRightInd w:val="0"/>
      <w:spacing w:before="16"/>
      <w:ind w:right="-20"/>
    </w:pPr>
  </w:style>
  <w:style w:type="paragraph" w:styleId="FootnoteText">
    <w:name w:val="footnote text"/>
    <w:basedOn w:val="Normal"/>
    <w:semiHidden/>
    <w:rsid w:val="00D201BB"/>
    <w:pPr>
      <w:jc w:val="left"/>
    </w:pPr>
    <w:rPr>
      <w:rFonts w:ascii="Times New Roman" w:eastAsia="Times New Roman" w:hAnsi="Times New Roman"/>
      <w:lang w:val="en-GB"/>
    </w:rPr>
  </w:style>
  <w:style w:type="character" w:styleId="FootnoteReference">
    <w:name w:val="footnote reference"/>
    <w:semiHidden/>
    <w:rsid w:val="00D201BB"/>
    <w:rPr>
      <w:vertAlign w:val="superscript"/>
    </w:rPr>
  </w:style>
  <w:style w:type="character" w:styleId="PageNumber">
    <w:name w:val="page number"/>
    <w:basedOn w:val="DefaultParagraphFont"/>
    <w:rsid w:val="001F51AD"/>
  </w:style>
  <w:style w:type="table" w:styleId="TableWeb1">
    <w:name w:val="Table Web 1"/>
    <w:basedOn w:val="TableNormal"/>
    <w:rsid w:val="006B074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">
    <w:name w:val="Style"/>
    <w:rsid w:val="000058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rsid w:val="00E62BEF"/>
  </w:style>
  <w:style w:type="character" w:customStyle="1" w:styleId="EndnoteTextChar">
    <w:name w:val="Endnote Text Char"/>
    <w:link w:val="EndnoteText"/>
    <w:rsid w:val="00E62BEF"/>
    <w:rPr>
      <w:rFonts w:ascii="Arial" w:eastAsia="Times" w:hAnsi="Arial"/>
      <w:lang w:val="en-US" w:eastAsia="en-US"/>
    </w:rPr>
  </w:style>
  <w:style w:type="character" w:styleId="EndnoteReference">
    <w:name w:val="endnote reference"/>
    <w:rsid w:val="00E62BEF"/>
    <w:rPr>
      <w:vertAlign w:val="superscript"/>
    </w:rPr>
  </w:style>
  <w:style w:type="paragraph" w:styleId="BalloonText">
    <w:name w:val="Balloon Text"/>
    <w:basedOn w:val="Normal"/>
    <w:semiHidden/>
    <w:rsid w:val="003209AB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3B1C7C"/>
    <w:pPr>
      <w:autoSpaceDE w:val="0"/>
      <w:autoSpaceDN w:val="0"/>
      <w:jc w:val="left"/>
    </w:pPr>
    <w:rPr>
      <w:rFonts w:eastAsia="Times New Roman" w:cs="Arial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qFormat/>
    <w:rsid w:val="00C058F1"/>
    <w:pPr>
      <w:spacing w:after="200" w:line="276" w:lineRule="auto"/>
      <w:ind w:left="720"/>
      <w:jc w:val="left"/>
    </w:pPr>
    <w:rPr>
      <w:rFonts w:eastAsia="Times New Roman"/>
      <w:szCs w:val="22"/>
      <w:lang w:val="en-GB"/>
    </w:rPr>
  </w:style>
  <w:style w:type="table" w:customStyle="1" w:styleId="LightList-Accent11">
    <w:name w:val="Light List - Accent 11"/>
    <w:basedOn w:val="TableNormal"/>
    <w:uiPriority w:val="61"/>
    <w:rsid w:val="00B722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B718C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B718C"/>
    <w:rPr>
      <w:rFonts w:ascii="Cambria" w:eastAsia="SimSun" w:hAnsi="Cambria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18C"/>
    <w:pPr>
      <w:spacing w:after="60"/>
      <w:jc w:val="center"/>
      <w:outlineLvl w:val="1"/>
    </w:pPr>
    <w:rPr>
      <w:rFonts w:ascii="Cambria" w:eastAsia="SimSu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BB718C"/>
    <w:rPr>
      <w:rFonts w:ascii="Cambria" w:eastAsia="SimSun" w:hAnsi="Cambria" w:cs="Times New Roman"/>
      <w:sz w:val="24"/>
      <w:szCs w:val="24"/>
      <w:lang w:val="en-US" w:eastAsia="en-US"/>
    </w:rPr>
  </w:style>
  <w:style w:type="paragraph" w:customStyle="1" w:styleId="Table">
    <w:name w:val="Table"/>
    <w:basedOn w:val="Normal"/>
    <w:link w:val="TableChar"/>
    <w:qFormat/>
    <w:rsid w:val="00064D6C"/>
    <w:pPr>
      <w:ind w:left="6"/>
      <w:jc w:val="left"/>
    </w:pPr>
    <w:rPr>
      <w:lang w:val="en-GB"/>
    </w:rPr>
  </w:style>
  <w:style w:type="table" w:customStyle="1" w:styleId="JobDetailsTable">
    <w:name w:val="Job Details Table"/>
    <w:basedOn w:val="TableGrid"/>
    <w:qFormat/>
    <w:rsid w:val="00DA4C26"/>
    <w:pPr>
      <w:spacing w:before="40" w:after="40" w:line="240" w:lineRule="exact"/>
      <w:ind w:left="0"/>
      <w:jc w:val="left"/>
    </w:pPr>
    <w:rPr>
      <w:rFonts w:ascii="Georgia" w:hAnsi="Georgia"/>
      <w:szCs w:val="24"/>
      <w:lang w:val="en-US" w:eastAsia="en-US"/>
    </w:rPr>
    <w:tblPr>
      <w:tblCellMar>
        <w:left w:w="0" w:type="dxa"/>
        <w:right w:w="0" w:type="dxa"/>
      </w:tblCellMar>
    </w:tblPr>
    <w:trPr>
      <w:trHeight w:val="454"/>
    </w:trPr>
    <w:tcPr>
      <w:shd w:val="clear" w:color="auto" w:fill="auto"/>
      <w:vAlign w:val="center"/>
    </w:tcPr>
  </w:style>
  <w:style w:type="character" w:customStyle="1" w:styleId="TableChar">
    <w:name w:val="Table Char"/>
    <w:link w:val="Table"/>
    <w:rsid w:val="00064D6C"/>
    <w:rPr>
      <w:rFonts w:ascii="Calibri" w:eastAsia="Times" w:hAnsi="Calibri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2B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2B9"/>
    <w:rPr>
      <w:rFonts w:ascii="Calibri" w:eastAsia="Times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2B9"/>
    <w:pPr>
      <w:jc w:val="left"/>
    </w:pPr>
    <w:rPr>
      <w:rFonts w:ascii="Arial" w:eastAsia="Times New Roman" w:hAnsi="Arial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2B9"/>
    <w:rPr>
      <w:rFonts w:ascii="Arial" w:eastAsia="Times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C731C93207E49AA6C0F2D36A124F7" ma:contentTypeVersion="0" ma:contentTypeDescription="Create a new document." ma:contentTypeScope="" ma:versionID="2ac5ab59a798a497165190e07acd44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6BE0B-67E8-4816-886D-45AAFB14B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5A6F5-1404-4D11-8B86-3FD8350D3274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13D5FBC-45B9-4567-93E9-337E48FF2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F6744A-8B1B-45AF-AFE7-37EC73FB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466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Priorities, Measurement &amp; Sponsorship</vt:lpstr>
    </vt:vector>
  </TitlesOfParts>
  <Company>Microsoft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Priorities, Measurement &amp; Sponsorship</dc:title>
  <dc:creator>McGonigle</dc:creator>
  <cp:lastModifiedBy>Peter Dickson</cp:lastModifiedBy>
  <cp:revision>10</cp:revision>
  <cp:lastPrinted>2015-08-10T14:58:00Z</cp:lastPrinted>
  <dcterms:created xsi:type="dcterms:W3CDTF">2015-07-31T16:05:00Z</dcterms:created>
  <dcterms:modified xsi:type="dcterms:W3CDTF">2015-08-11T13:00:00Z</dcterms:modified>
</cp:coreProperties>
</file>