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b/>
          <w:bCs/>
        </w:rPr>
      </w:pPr>
      <w:r>
        <w:rPr>
          <w:b/>
          <w:bCs/>
        </w:rPr>
        <w:t>Following consultation with a number of UK 3D tournament organisers and taking into consideration the requirements of our clubs alongside those of our international 3D archers Archery GB has produced the following guidance regarding the target distances expected at our UK domestic 3D events.</w:t>
      </w:r>
    </w:p>
    <w:p>
      <w:r/>
    </w:p>
    <w:p>
      <w:r>
        <w:t>As per WA rules, distances for 3D pegs are as follows:</w:t>
        <w:br w:type="textWrapping"/>
      </w:r>
    </w:p>
    <w:p>
      <w:pPr>
        <w:pStyle w:val="para1"/>
        <w:numPr>
          <w:ilvl w:val="0"/>
          <w:numId w:val="1"/>
        </w:numPr>
        <w:ind w:left="720" w:hanging="360"/>
      </w:pPr>
      <w:r>
        <w:t>Blue peg distances should be between 5 meters and 30 meters.</w:t>
      </w:r>
    </w:p>
    <w:p>
      <w:r/>
    </w:p>
    <w:p>
      <w:pPr>
        <w:pStyle w:val="para1"/>
        <w:numPr>
          <w:ilvl w:val="0"/>
          <w:numId w:val="1"/>
        </w:numPr>
        <w:ind w:left="720" w:hanging="360"/>
      </w:pPr>
      <w:r>
        <w:t>Red peg distances should be between 5 meters and 45 meters.</w:t>
      </w:r>
    </w:p>
    <w:p>
      <w:r/>
    </w:p>
    <w:p>
      <w:r>
        <w:t>To avoid courses being “too easy” or “too hard”, it is important to have a variety of shots; a mixture of short, medium and and long - for both the blue and the red pegs.</w:t>
      </w:r>
    </w:p>
    <w:p>
      <w:r/>
    </w:p>
    <w:p>
      <w:r>
        <w:t xml:space="preserve">In order to ensure some uniformity with regards the distances set over different tournaments, the </w:t>
      </w:r>
      <w:r>
        <w:rPr>
          <w:b/>
          <w:bCs/>
          <w:i/>
          <w:iCs/>
        </w:rPr>
        <w:t>average</w:t>
      </w:r>
      <w:r>
        <w:t xml:space="preserve"> of the distances can be checked against the following guidelines:</w:t>
      </w:r>
    </w:p>
    <w:p>
      <w:r/>
    </w:p>
    <w:p>
      <w:pPr>
        <w:pStyle w:val="para1"/>
        <w:numPr>
          <w:ilvl w:val="0"/>
          <w:numId w:val="1"/>
        </w:numPr>
        <w:ind w:left="720" w:hanging="360"/>
      </w:pPr>
      <w:r>
        <w:rPr>
          <w:b/>
          <w:bCs/>
          <w:i/>
          <w:iCs/>
        </w:rPr>
        <w:t>Average</w:t>
      </w:r>
      <w:r>
        <w:t xml:space="preserve"> distance for Blue peg should be between 15 meters and 20 meters.</w:t>
      </w:r>
    </w:p>
    <w:p>
      <w:r/>
    </w:p>
    <w:p>
      <w:pPr>
        <w:pStyle w:val="para1"/>
        <w:numPr>
          <w:ilvl w:val="0"/>
          <w:numId w:val="1"/>
        </w:numPr>
        <w:ind w:left="720" w:hanging="360"/>
      </w:pPr>
      <w:r>
        <w:rPr>
          <w:noProof/>
        </w:rPr>
        <mc:AlternateContent>
          <mc:Choice Requires="wps">
            <w:drawing>
              <wp:anchor distT="89535" distB="89535" distL="89535" distR="89535" simplePos="0" relativeHeight="251658241" behindDoc="0" locked="0" layoutInCell="0" hidden="0" allowOverlap="1">
                <wp:simplePos x="0" y="0"/>
                <wp:positionH relativeFrom="page">
                  <wp:posOffset>1162685</wp:posOffset>
                </wp:positionH>
                <wp:positionV relativeFrom="page">
                  <wp:posOffset>4575175</wp:posOffset>
                </wp:positionV>
                <wp:extent cx="5074920" cy="1451610"/>
                <wp:effectExtent l="12700" t="12700" r="12700" b="12700"/>
                <wp:wrapTopAndBottom/>
                <wp:docPr id="1" name="Textbox1"/>
                <wp:cNvGraphicFramePr/>
                <a:graphic xmlns:a="http://schemas.openxmlformats.org/drawingml/2006/main">
                  <a:graphicData uri="http://schemas.microsoft.com/office/word/2010/wordprocessingShape">
                    <wps:wsp>
                      <wps:cNvSpPr txBox="1">
                        <a:extLst>
                          <a:ext uri="sm">
                            <sm:smNativeData xmlns:sm="sm" val="SMDATA_15_SFOoaB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BAAAAAgAAAAAAAAAUAAAAAQAAAAEAAAAAAAAAAAAAAAA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FAEAACCLgAAxkE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0AAAAAoQAAAAAAAAAAAAABAAAAAAAAACcHAAABAAAAAAAAACUcAAA4HwAA7ggAAAAAAAAnBwAAJRwAACgAAAAIAAAAAQAAAAIAAAAwAAAAFAAAAAAAAAAAAP//AAABAAAA//8AAAEA"/>
                          </a:ext>
                        </a:extLst>
                      </wps:cNvSpPr>
                      <wps:spPr>
                        <a:xfrm>
                          <a:off x="0" y="0"/>
                          <a:ext cx="5074920" cy="1451610"/>
                        </a:xfrm>
                        <a:prstGeom prst="rect">
                          <a:avLst/>
                        </a:prstGeom>
                        <a:noFill/>
                        <a:ln w="12700">
                          <a:solidFill>
                            <a:srgbClr val="000000"/>
                          </a:solidFill>
                          <a:prstDash val="sysDash"/>
                        </a:ln>
                      </wps:spPr>
                      <wps:txbx>
                        <w:txbxContent>
                          <w:p>
                            <w:pPr>
                              <w:spacing/>
                              <w:jc w:val="center"/>
                              <w:rPr>
                                <w:color w:val="000000"/>
                              </w:rPr>
                            </w:pPr>
                            <w:r>
                              <w:rPr>
                                <w:color w:val="000000"/>
                              </w:rPr>
                              <w:t>As an example, to calculate the average for the blue peg, on a 24 target course:</w:t>
                              <w:br w:type="textWrapping"/>
                              <w:br w:type="textWrapping"/>
                              <w:tab/>
                            </w:r>
                            <w:r>
                              <w:rPr>
                                <w:b/>
                                <w:bCs/>
                                <w:color w:val="000000"/>
                              </w:rPr>
                              <w:t>Take the distances for all 24 targets, and add them together</w:t>
                              <w:br w:type="textWrapping"/>
                              <w:tab/>
                              <w:t>Divide that total by 24, this is your average</w:t>
                            </w:r>
                            <w:r>
                              <w:rPr>
                                <w:color w:val="000000"/>
                              </w:rPr>
                            </w:r>
                          </w:p>
                          <w:p>
                            <w:pPr>
                              <w:spacing/>
                              <w:jc w:val="center"/>
                              <w:rPr>
                                <w:i/>
                                <w:iCs/>
                                <w:color w:val="000000"/>
                              </w:rPr>
                            </w:pPr>
                            <w:r>
                              <w:rPr>
                                <w:color w:val="000000"/>
                              </w:rPr>
                              <w:br w:type="textWrapping"/>
                            </w:r>
                            <w:r>
                              <w:rPr>
                                <w:i/>
                                <w:iCs/>
                                <w:color w:val="000000"/>
                              </w:rPr>
                              <w:t>If your average falls between 15 and 20 meters for the Blue peg, you have met the guidelines.  If it is lower than 15, then a few targets need longer distances.  If it is higher than 20, then a few targets need moving a bit closer.</w:t>
                            </w:r>
                            <w:r>
                              <w:rPr>
                                <w:i/>
                                <w:iCs/>
                                <w:color w:val="000000"/>
                              </w:rPr>
                            </w:r>
                          </w:p>
                        </w:txbxContent>
                      </wps:txbx>
                      <wps:bodyPr spcFirstLastPara="1" vertOverflow="clip" horzOverflow="clip"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1" o:spid="_x0000_s1026" type="#_x0000_t202" style="position:absolute;margin-left:91.55pt;margin-top:360.25pt;mso-position-horizontal-relative:page;mso-position-vertical-relative:page;width:399.60pt;height:114.30pt;z-index:251658241;mso-wrap-distance-left:7.05pt;mso-wrap-distance-top:7.05pt;mso-wrap-distance-right:7.05pt;mso-wrap-distance-bottom:7.05pt;mso-wrap-style:square" strokeweight="1.00pt" filled="f" v:ext="SMDATA_15_SFOoaB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BAAAAAgAAAAAAAAAUAAAAAQAAAAEAAAAAAAAAAAAAAAA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FAEAACCLgAAxkE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0AAAAAoQAAAAAAAAAAAAABAAAAAAAAACcHAAABAAAAAAAAACUcAAA4HwAA7ggAAAAAAAAnBwAAJRwAACgAAAAIAAAAAQAAAAIAAAAwAAAAFAAAAAAAAAAAAP//AAABAAAA//8AAAEA" o:insetmode="custom">
                <v:stroke dashstyle="shortDash"/>
                <w10:wrap type="topAndBottom" anchorx="page" anchory="page"/>
                <v:textbox style="mso-fit-shape-to-text:t" inset="2.8pt,2.8pt,2.8pt,2.8pt">
                  <w:txbxContent>
                    <w:p>
                      <w:pPr>
                        <w:spacing/>
                        <w:jc w:val="center"/>
                        <w:rPr>
                          <w:color w:val="000000"/>
                        </w:rPr>
                      </w:pPr>
                      <w:r>
                        <w:rPr>
                          <w:color w:val="000000"/>
                        </w:rPr>
                        <w:t>As an example, to calculate the average for the blue peg, on a 24 target course:</w:t>
                        <w:br w:type="textWrapping"/>
                        <w:br w:type="textWrapping"/>
                        <w:tab/>
                      </w:r>
                      <w:r>
                        <w:rPr>
                          <w:b/>
                          <w:bCs/>
                          <w:color w:val="000000"/>
                        </w:rPr>
                        <w:t>Take the distances for all 24 targets, and add them together</w:t>
                        <w:br w:type="textWrapping"/>
                        <w:tab/>
                        <w:t>Divide that total by 24, this is your average</w:t>
                      </w:r>
                      <w:r>
                        <w:rPr>
                          <w:color w:val="000000"/>
                        </w:rPr>
                      </w:r>
                    </w:p>
                    <w:p>
                      <w:pPr>
                        <w:spacing/>
                        <w:jc w:val="center"/>
                        <w:rPr>
                          <w:i/>
                          <w:iCs/>
                          <w:color w:val="000000"/>
                        </w:rPr>
                      </w:pPr>
                      <w:r>
                        <w:rPr>
                          <w:color w:val="000000"/>
                        </w:rPr>
                        <w:br w:type="textWrapping"/>
                      </w:r>
                      <w:r>
                        <w:rPr>
                          <w:i/>
                          <w:iCs/>
                          <w:color w:val="000000"/>
                        </w:rPr>
                        <w:t>If your average falls between 15 and 20 meters for the Blue peg, you have met the guidelines.  If it is lower than 15, then a few targets need longer distances.  If it is higher than 20, then a few targets need moving a bit closer.</w:t>
                      </w:r>
                      <w:r>
                        <w:rPr>
                          <w:i/>
                          <w:iCs/>
                          <w:color w:val="000000"/>
                        </w:rPr>
                      </w:r>
                    </w:p>
                  </w:txbxContent>
                </v:textbox>
              </v:shape>
            </w:pict>
          </mc:Fallback>
        </mc:AlternateContent>
      </w:r>
      <w:r>
        <w:rPr>
          <w:b/>
          <w:bCs/>
          <w:i/>
          <w:iCs/>
        </w:rPr>
        <w:t>Average</w:t>
      </w:r>
      <w:r>
        <w:t xml:space="preserve"> distance for Red peg should be between 22.5 meters and 27.5 meters.</w:t>
        <w:br w:type="textWrapping"/>
      </w:r>
    </w:p>
    <w:p>
      <w:r>
        <w:t xml:space="preserve">By using this criteria to ensure some uniformity regarding distances course layers remain free to use all other variables such as the terrain available, size of the targets, dead ground space, maximum and minimum distances etc to challenge the archers. Due to the varying types and size of the targets available within clubs we do not intend to specify which size targets should be place at any particular distance. Course layers should use their own discretion on this however </w:t>
      </w:r>
      <w:r>
        <w:rPr>
          <w:i/>
          <w:iCs/>
        </w:rPr>
        <w:t>the size of a target in relation to the distance should always be considered</w:t>
      </w:r>
      <w:r>
        <w:t xml:space="preserve">. </w:t>
      </w:r>
    </w:p>
    <w:p>
      <w:r/>
    </w:p>
    <w:p>
      <w:r>
        <w:t xml:space="preserve">Tournament Organiser/Course Layers should also ensure that at least 12 shots are changed in some way before the second day of a two day tournament.  Changes can be made by changing the target, moving the target or moving the pegs to ensure the shots are not the same as on day one. </w:t>
      </w:r>
    </w:p>
    <w:p>
      <w:r/>
    </w:p>
    <w:p>
      <w:r>
        <w:t xml:space="preserve">Regarding the use of Novice (White) and age appropriate (Yellow) pegs, World Archery rules do not cater for novice distances however Archery GB suggests they can be used at the discretion of the Tournament Organiser depending on the entries received ie. whether there are children or novice adults entered who have requested to be able to shoot from these pegs. </w:t>
      </w:r>
    </w:p>
    <w:p>
      <w:r/>
    </w:p>
    <w:p>
      <w:r>
        <w:t xml:space="preserve">For further information you can contact: </w:t>
      </w:r>
    </w:p>
    <w:p>
      <w:pPr>
        <w:ind w:firstLine="720"/>
      </w:pPr>
      <w:r>
        <w:t>Archery GB Field &amp; 3D Consultation Group</w:t>
      </w:r>
    </w:p>
    <w:p>
      <w:pPr>
        <w:ind w:firstLine="720"/>
      </w:pPr>
      <w:r>
        <w:t>Email: field3D@archerygb.org</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singleLevel"/>
    <w:name w:val="Bullet 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7"/>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2"/>
      <w:tmLastPosIdx w:val="0"/>
    </w:tmLastPosCaret>
    <w:tmLastPosAnchor>
      <w:tmLastPosPgfIdx w:val="0"/>
      <w:tmLastPosIdx w:val="0"/>
    </w:tmLastPosAnchor>
    <w:tmLastPosTblRect w:left="0" w:top="0" w:right="0" w:bottom="0"/>
  </w:tmLastPos>
  <w:tmAppRevision w:date="1755861832" w:val="1224"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kern w:val="1"/>
        <w:sz w:val="22"/>
        <w:szCs w:val="22"/>
        <w:lang w:val="en-gb"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kern w:val="1"/>
        <w:sz w:val="22"/>
        <w:szCs w:val="22"/>
        <w:lang w:val="en-gb"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Williams</dc:creator>
  <cp:keywords/>
  <dc:description/>
  <cp:lastModifiedBy>Steve Allam</cp:lastModifiedBy>
  <cp:revision>10</cp:revision>
  <dcterms:created xsi:type="dcterms:W3CDTF">2024-04-23T08:42:00Z</dcterms:created>
  <dcterms:modified xsi:type="dcterms:W3CDTF">2025-08-22T11:23:52Z</dcterms:modified>
</cp:coreProperties>
</file>